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</w:rPr>
        <w:t>Anhang</w:t>
      </w:r>
      <w:proofErr w:type="spellEnd"/>
      <w:r>
        <w:rPr>
          <w:sz w:val="21"/>
          <w:szCs w:val="21"/>
          <w:lang w:val="de-DE"/>
        </w:rPr>
        <w:t xml:space="preserve"> 1</w:t>
      </w:r>
    </w:p>
    <w:p w:rsidR="006F61F5" w:rsidRDefault="006F61F5">
      <w:pPr>
        <w:spacing w:beforeLines="50" w:before="156" w:afterLines="50" w:after="156"/>
        <w:rPr>
          <w:b/>
          <w:bCs/>
          <w:sz w:val="24"/>
          <w:szCs w:val="24"/>
        </w:rPr>
      </w:pPr>
    </w:p>
    <w:p w:rsidR="006F61F5" w:rsidRDefault="00DE795A">
      <w:pPr>
        <w:spacing w:beforeLines="50" w:before="156" w:afterLines="50" w:after="156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Mitteilungs- und Verpflichtungsschreiben für die Anerkennung ausländisch finanzierter Forschungs- und Entwicklungszentralen</w:t>
      </w:r>
    </w:p>
    <w:p w:rsidR="006F61F5" w:rsidRDefault="006F61F5">
      <w:pPr>
        <w:spacing w:beforeLines="50" w:before="156" w:afterLines="50" w:after="156"/>
        <w:rPr>
          <w:sz w:val="21"/>
          <w:szCs w:val="21"/>
          <w:lang w:val="de-DE"/>
        </w:rPr>
      </w:pPr>
    </w:p>
    <w:p w:rsidR="006F61F5" w:rsidRPr="008670A6" w:rsidRDefault="00DE795A">
      <w:pPr>
        <w:spacing w:beforeLines="50" w:before="156" w:afterLines="50" w:after="156"/>
        <w:jc w:val="center"/>
        <w:rPr>
          <w:b/>
          <w:bCs/>
          <w:sz w:val="22"/>
          <w:lang w:val="de-DE"/>
        </w:rPr>
      </w:pPr>
      <w:r>
        <w:rPr>
          <w:b/>
          <w:bCs/>
          <w:color w:val="000000"/>
          <w:sz w:val="22"/>
          <w:lang w:val="de-DE"/>
        </w:rPr>
        <w:t>I. Grundlegende Informationen</w:t>
      </w:r>
    </w:p>
    <w:p w:rsidR="006F61F5" w:rsidRPr="008670A6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 w:rsidRPr="008670A6">
        <w:rPr>
          <w:sz w:val="21"/>
          <w:szCs w:val="21"/>
          <w:lang w:val="de-DE"/>
        </w:rPr>
        <w:t>(I) Regierungsbehörde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Name: </w:t>
      </w:r>
      <w:r>
        <w:rPr>
          <w:sz w:val="21"/>
          <w:szCs w:val="21"/>
          <w:u w:val="single"/>
          <w:lang w:val="de-DE"/>
        </w:rPr>
        <w:t xml:space="preserve">Handelsbüro der Stadt Beijing                  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bCs/>
          <w:color w:val="000000"/>
          <w:sz w:val="21"/>
          <w:szCs w:val="21"/>
          <w:u w:val="single"/>
          <w:lang w:val="de-DE"/>
        </w:rPr>
        <w:t xml:space="preserve">Kontakt: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Schalter der Regierungsdiensthalle des </w:t>
      </w:r>
      <w:r>
        <w:rPr>
          <w:sz w:val="21"/>
          <w:szCs w:val="21"/>
          <w:u w:val="single"/>
          <w:lang w:val="de-DE"/>
        </w:rPr>
        <w:t xml:space="preserve">Handelsbüros der Stadt Beijing, </w:t>
      </w:r>
      <w:r w:rsidRPr="008670A6">
        <w:rPr>
          <w:rFonts w:hint="eastAsia"/>
          <w:sz w:val="21"/>
          <w:szCs w:val="21"/>
          <w:u w:val="single"/>
          <w:lang w:val="de-DE"/>
        </w:rPr>
        <w:t>+86-</w:t>
      </w:r>
      <w:r>
        <w:rPr>
          <w:sz w:val="21"/>
          <w:szCs w:val="21"/>
          <w:u w:val="single"/>
          <w:lang w:val="de-DE"/>
        </w:rPr>
        <w:t>10-89150491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bCs/>
          <w:color w:val="000000"/>
          <w:sz w:val="21"/>
          <w:szCs w:val="21"/>
          <w:lang w:val="de-DE"/>
        </w:rPr>
        <w:t xml:space="preserve">(II) </w:t>
      </w:r>
      <w:r>
        <w:rPr>
          <w:bCs/>
          <w:color w:val="000000"/>
          <w:sz w:val="21"/>
          <w:szCs w:val="21"/>
          <w:lang w:val="de-DE"/>
        </w:rPr>
        <w:t>Antragsteller</w:t>
      </w:r>
    </w:p>
    <w:p w:rsidR="006F61F5" w:rsidRDefault="00DE795A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bCs/>
          <w:color w:val="000000"/>
          <w:sz w:val="21"/>
          <w:szCs w:val="21"/>
          <w:lang w:val="de-DE"/>
        </w:rPr>
        <w:t xml:space="preserve">Name: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</w:t>
      </w:r>
      <w:r>
        <w:rPr>
          <w:bCs/>
          <w:color w:val="000000"/>
          <w:sz w:val="21"/>
          <w:szCs w:val="21"/>
          <w:lang w:val="de-DE"/>
        </w:rPr>
        <w:t xml:space="preserve"> Einheitlicher Sozialkreditcode: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</w:t>
      </w:r>
    </w:p>
    <w:p w:rsidR="006F61F5" w:rsidRDefault="00DE795A">
      <w:pPr>
        <w:spacing w:beforeLines="50" w:before="156" w:afterLines="50" w:after="156"/>
        <w:rPr>
          <w:color w:val="333333"/>
          <w:sz w:val="21"/>
          <w:szCs w:val="21"/>
          <w:u w:val="single"/>
          <w:shd w:val="clear" w:color="auto" w:fill="FFFFFF"/>
          <w:lang w:val="de-DE"/>
        </w:rPr>
      </w:pPr>
      <w:r>
        <w:rPr>
          <w:color w:val="333333"/>
          <w:sz w:val="21"/>
          <w:szCs w:val="21"/>
          <w:shd w:val="clear" w:color="auto" w:fill="FFFFFF"/>
          <w:lang w:val="de-DE"/>
        </w:rPr>
        <w:t>Kontaktperson:</w:t>
      </w:r>
      <w:r>
        <w:rPr>
          <w:bCs/>
          <w:color w:val="000000"/>
          <w:sz w:val="21"/>
          <w:szCs w:val="21"/>
          <w:lang w:val="de-DE"/>
        </w:rPr>
        <w:t xml:space="preserve">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</w:t>
      </w:r>
      <w:r>
        <w:rPr>
          <w:bCs/>
          <w:color w:val="000000"/>
          <w:sz w:val="21"/>
          <w:szCs w:val="21"/>
          <w:lang w:val="de-DE"/>
        </w:rPr>
        <w:t xml:space="preserve"> Kontaktinformation: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 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(III) </w:t>
      </w:r>
      <w:r>
        <w:rPr>
          <w:sz w:val="21"/>
          <w:szCs w:val="21"/>
          <w:lang w:val="de-DE"/>
        </w:rPr>
        <w:t>Bevollmächtigter Vertreter</w:t>
      </w:r>
    </w:p>
    <w:p w:rsidR="006F61F5" w:rsidRPr="008670A6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333333"/>
          <w:sz w:val="21"/>
          <w:szCs w:val="21"/>
          <w:shd w:val="clear" w:color="auto" w:fill="FFFFFF"/>
          <w:lang w:val="de-DE"/>
        </w:rPr>
        <w:t>Name</w:t>
      </w:r>
      <w:r w:rsidRPr="008670A6">
        <w:rPr>
          <w:color w:val="333333"/>
          <w:sz w:val="21"/>
          <w:szCs w:val="21"/>
          <w:shd w:val="clear" w:color="auto" w:fill="FFFFFF"/>
          <w:lang w:val="de-DE"/>
        </w:rPr>
        <w:t>:</w:t>
      </w:r>
      <w:r>
        <w:rPr>
          <w:bCs/>
          <w:color w:val="000000"/>
          <w:sz w:val="21"/>
          <w:szCs w:val="21"/>
          <w:lang w:val="de-DE"/>
        </w:rPr>
        <w:t xml:space="preserve">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  </w:t>
      </w:r>
      <w:r>
        <w:rPr>
          <w:bCs/>
          <w:color w:val="000000"/>
          <w:sz w:val="21"/>
          <w:szCs w:val="21"/>
          <w:lang w:val="de-DE"/>
        </w:rPr>
        <w:t xml:space="preserve"> Kontaktinformation: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     </w:t>
      </w:r>
    </w:p>
    <w:p w:rsidR="006F61F5" w:rsidRPr="008670A6" w:rsidRDefault="00DE795A">
      <w:pPr>
        <w:spacing w:beforeLines="50" w:before="156" w:afterLines="50" w:after="156"/>
        <w:rPr>
          <w:color w:val="333333"/>
          <w:sz w:val="21"/>
          <w:szCs w:val="21"/>
          <w:u w:val="single"/>
          <w:shd w:val="clear" w:color="auto" w:fill="FFFFFF"/>
          <w:lang w:val="de-DE"/>
        </w:rPr>
      </w:pPr>
      <w:r w:rsidRPr="008670A6">
        <w:rPr>
          <w:color w:val="333333"/>
          <w:sz w:val="21"/>
          <w:szCs w:val="21"/>
          <w:shd w:val="clear" w:color="auto" w:fill="FFFFFF"/>
          <w:lang w:val="de-DE"/>
        </w:rPr>
        <w:t xml:space="preserve">Ausweistyp: </w:t>
      </w:r>
      <w:r>
        <w:rPr>
          <w:color w:val="333333"/>
          <w:sz w:val="21"/>
          <w:szCs w:val="21"/>
          <w:u w:val="single"/>
          <w:shd w:val="clear" w:color="auto" w:fill="FFFFFF"/>
          <w:lang w:val="de-DE"/>
        </w:rPr>
        <w:t xml:space="preserve">              </w:t>
      </w:r>
      <w:r>
        <w:rPr>
          <w:color w:val="333333"/>
          <w:sz w:val="21"/>
          <w:szCs w:val="21"/>
          <w:shd w:val="clear" w:color="auto" w:fill="FFFFFF"/>
          <w:lang w:val="de-DE"/>
        </w:rPr>
        <w:t xml:space="preserve"> Ausweis-Nr.: </w:t>
      </w:r>
      <w:r>
        <w:rPr>
          <w:color w:val="333333"/>
          <w:sz w:val="21"/>
          <w:szCs w:val="21"/>
          <w:u w:val="single"/>
          <w:shd w:val="clear" w:color="auto" w:fill="FFFFFF"/>
          <w:lang w:val="de-DE"/>
        </w:rPr>
        <w:t xml:space="preserve">                           </w:t>
      </w:r>
    </w:p>
    <w:p w:rsidR="006F61F5" w:rsidRPr="008670A6" w:rsidRDefault="006F61F5">
      <w:pPr>
        <w:spacing w:beforeLines="50" w:before="156" w:afterLines="50" w:after="156"/>
        <w:jc w:val="center"/>
        <w:rPr>
          <w:sz w:val="21"/>
          <w:szCs w:val="21"/>
          <w:lang w:val="de-DE"/>
        </w:rPr>
      </w:pPr>
    </w:p>
    <w:p w:rsidR="006F61F5" w:rsidRPr="008670A6" w:rsidRDefault="00DE795A">
      <w:pPr>
        <w:spacing w:beforeLines="50" w:before="156" w:afterLines="50" w:after="156"/>
        <w:jc w:val="center"/>
        <w:rPr>
          <w:b/>
          <w:bCs/>
          <w:sz w:val="21"/>
          <w:szCs w:val="21"/>
          <w:lang w:val="de-DE"/>
        </w:rPr>
      </w:pPr>
      <w:r w:rsidRPr="008670A6">
        <w:rPr>
          <w:b/>
          <w:bCs/>
          <w:sz w:val="21"/>
          <w:szCs w:val="21"/>
          <w:lang w:val="de-DE"/>
        </w:rPr>
        <w:t>II. Mitteilung</w:t>
      </w:r>
      <w:r>
        <w:rPr>
          <w:b/>
          <w:bCs/>
          <w:sz w:val="21"/>
          <w:szCs w:val="21"/>
          <w:lang w:val="de-DE"/>
        </w:rPr>
        <w:t>en</w:t>
      </w:r>
      <w:r w:rsidRPr="008670A6">
        <w:rPr>
          <w:b/>
          <w:bCs/>
          <w:sz w:val="21"/>
          <w:szCs w:val="21"/>
          <w:lang w:val="de-DE"/>
        </w:rPr>
        <w:t xml:space="preserve"> der </w:t>
      </w:r>
      <w:r>
        <w:rPr>
          <w:b/>
          <w:bCs/>
          <w:sz w:val="21"/>
          <w:szCs w:val="21"/>
          <w:lang w:val="de-DE"/>
        </w:rPr>
        <w:t>Regierung</w:t>
      </w:r>
      <w:r w:rsidRPr="008670A6">
        <w:rPr>
          <w:b/>
          <w:bCs/>
          <w:sz w:val="21"/>
          <w:szCs w:val="21"/>
          <w:lang w:val="de-DE"/>
        </w:rPr>
        <w:t>sbehörde</w:t>
      </w:r>
    </w:p>
    <w:p w:rsidR="006F61F5" w:rsidRPr="008670A6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(I) Zu bearbeitende Angelegenheit</w:t>
      </w:r>
    </w:p>
    <w:p w:rsidR="006F61F5" w:rsidRDefault="00DE795A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lang w:val="de-DE"/>
        </w:rPr>
        <w:t xml:space="preserve">Name: </w:t>
      </w:r>
      <w:r>
        <w:rPr>
          <w:sz w:val="21"/>
          <w:szCs w:val="21"/>
          <w:u w:val="single"/>
          <w:lang w:val="de-DE"/>
        </w:rPr>
        <w:t>Anerkennung ausländisch finanzierter Forschungs- und Entwicklungszentralen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 xml:space="preserve">(II) Grundlage zur Bearbeitung der </w:t>
      </w:r>
      <w:r>
        <w:rPr>
          <w:color w:val="000000"/>
          <w:sz w:val="21"/>
          <w:szCs w:val="21"/>
          <w:lang w:val="de-DE"/>
        </w:rPr>
        <w:t>Angelegenheit</w:t>
      </w:r>
    </w:p>
    <w:p w:rsidR="006F61F5" w:rsidRDefault="008670A6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u w:val="single"/>
          <w:lang w:val="de-DE"/>
        </w:rPr>
        <w:t xml:space="preserve"> </w:t>
      </w:r>
      <w:r w:rsidR="00DE795A">
        <w:rPr>
          <w:sz w:val="21"/>
          <w:szCs w:val="21"/>
          <w:u w:val="single"/>
          <w:lang w:val="de-DE"/>
        </w:rPr>
        <w:t>„Einschlägige Bestimmungen zur Förderung der qualitativ hochwertigen Entwicklung von Hauptsitzunternehmen in Beijing“ (Jing Zheng Fa [2021] Nr. 3)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(III) Voraussetzungen für die Anerkennung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1. Ausländisch investierte Unternehmen oder interne Institutionen mit unabhängiger Rechtspersönlichkeit;</w:t>
      </w:r>
    </w:p>
    <w:p w:rsidR="006F61F5" w:rsidRDefault="00DE795A">
      <w:pPr>
        <w:pStyle w:val="Default"/>
        <w:spacing w:beforeLines="50" w:before="156" w:afterLines="50" w:after="156"/>
        <w:rPr>
          <w:rFonts w:ascii="Times New Roman" w:eastAsia="宋体"/>
          <w:kern w:val="2"/>
          <w:sz w:val="21"/>
          <w:szCs w:val="21"/>
          <w:lang w:val="de-DE"/>
        </w:rPr>
      </w:pPr>
      <w:r>
        <w:rPr>
          <w:rFonts w:ascii="Times New Roman" w:eastAsia="宋体"/>
          <w:kern w:val="2"/>
          <w:sz w:val="21"/>
          <w:szCs w:val="21"/>
          <w:lang w:val="de-DE"/>
        </w:rPr>
        <w:t>2. Das kumulierte eingezahlte Grundkapital in Beijing beträgt 2 Millionen US</w:t>
      </w:r>
      <w:r w:rsidRPr="008670A6">
        <w:rPr>
          <w:rFonts w:ascii="Times New Roman" w:eastAsia="宋体" w:hint="eastAsia"/>
          <w:kern w:val="2"/>
          <w:sz w:val="21"/>
          <w:szCs w:val="21"/>
          <w:lang w:val="de-DE"/>
        </w:rPr>
        <w:t>-</w:t>
      </w:r>
      <w:r>
        <w:rPr>
          <w:rFonts w:ascii="Times New Roman" w:eastAsia="宋体"/>
          <w:kern w:val="2"/>
          <w:sz w:val="21"/>
          <w:szCs w:val="21"/>
          <w:lang w:val="de-DE"/>
        </w:rPr>
        <w:t>D</w:t>
      </w:r>
      <w:r w:rsidRPr="008670A6">
        <w:rPr>
          <w:rFonts w:ascii="Times New Roman" w:eastAsia="宋体" w:hint="eastAsia"/>
          <w:kern w:val="2"/>
          <w:sz w:val="21"/>
          <w:szCs w:val="21"/>
          <w:lang w:val="de-DE"/>
        </w:rPr>
        <w:t>ollar</w:t>
      </w:r>
      <w:r>
        <w:rPr>
          <w:rFonts w:ascii="Times New Roman" w:eastAsia="宋体"/>
          <w:kern w:val="2"/>
          <w:sz w:val="21"/>
          <w:szCs w:val="21"/>
          <w:lang w:val="de-DE"/>
        </w:rPr>
        <w:t xml:space="preserve"> oder mehr;</w:t>
      </w:r>
    </w:p>
    <w:p w:rsidR="006F61F5" w:rsidRDefault="00DE795A">
      <w:pPr>
        <w:pStyle w:val="Default"/>
        <w:spacing w:beforeLines="50" w:before="156" w:afterLines="50" w:after="156"/>
        <w:rPr>
          <w:rFonts w:ascii="Times New Roman" w:eastAsia="宋体"/>
          <w:sz w:val="21"/>
          <w:szCs w:val="21"/>
          <w:lang w:val="de-DE"/>
        </w:rPr>
      </w:pPr>
      <w:r>
        <w:rPr>
          <w:rFonts w:ascii="Times New Roman" w:eastAsia="宋体"/>
          <w:sz w:val="21"/>
          <w:szCs w:val="21"/>
          <w:lang w:val="de-DE"/>
        </w:rPr>
        <w:t>3. Verfügt über feste Forschungs- und Entwicklungsstandorte sowie Vollzeitpersonal für Forschung und Entwicklung;</w:t>
      </w:r>
    </w:p>
    <w:p w:rsidR="006F61F5" w:rsidRDefault="00DE795A">
      <w:pPr>
        <w:pStyle w:val="Default"/>
        <w:spacing w:beforeLines="50" w:before="156" w:afterLines="50" w:after="156"/>
        <w:rPr>
          <w:rFonts w:ascii="Times New Roman" w:eastAsia="宋体"/>
          <w:kern w:val="2"/>
          <w:sz w:val="21"/>
          <w:szCs w:val="21"/>
          <w:lang w:val="de-DE"/>
        </w:rPr>
      </w:pPr>
      <w:r>
        <w:rPr>
          <w:rFonts w:ascii="Times New Roman" w:eastAsia="宋体"/>
          <w:kern w:val="2"/>
          <w:sz w:val="21"/>
          <w:szCs w:val="21"/>
          <w:lang w:val="de-DE"/>
        </w:rPr>
        <w:t xml:space="preserve">4. Verfügt über die Ermächtigung der Muttergesellschaft, um Funktionen einer Forschungs- und Entwicklungszentrale </w:t>
      </w:r>
      <w:r>
        <w:rPr>
          <w:rFonts w:ascii="Times New Roman" w:eastAsia="宋体"/>
          <w:kern w:val="2"/>
          <w:sz w:val="21"/>
          <w:szCs w:val="21"/>
          <w:lang w:val="de-DE"/>
        </w:rPr>
        <w:t>zu übernehmen, wie z. B. wissenschaftliche Forschung und Produktentwicklung;</w:t>
      </w:r>
    </w:p>
    <w:p w:rsidR="006F61F5" w:rsidRDefault="00DE795A">
      <w:pPr>
        <w:pStyle w:val="Default"/>
        <w:spacing w:beforeLines="50" w:before="156" w:afterLines="50" w:after="156"/>
        <w:rPr>
          <w:rFonts w:ascii="Times New Roman" w:eastAsia="宋体"/>
          <w:kern w:val="2"/>
          <w:sz w:val="21"/>
          <w:szCs w:val="21"/>
          <w:lang w:val="de-DE"/>
        </w:rPr>
      </w:pPr>
      <w:r>
        <w:rPr>
          <w:rFonts w:ascii="Times New Roman" w:eastAsia="宋体"/>
          <w:kern w:val="2"/>
          <w:sz w:val="21"/>
          <w:szCs w:val="21"/>
          <w:lang w:val="de-DE"/>
        </w:rPr>
        <w:lastRenderedPageBreak/>
        <w:t>5. Zuständig für die Durchführung von Forschungs- und Entwicklungsprojekten in relevanten wissenschaftlichen und technologischen Bereichen sowie in der Pro</w:t>
      </w:r>
      <w:r>
        <w:rPr>
          <w:rFonts w:ascii="Times New Roman" w:eastAsia="宋体"/>
          <w:kern w:val="2"/>
          <w:sz w:val="21"/>
          <w:szCs w:val="21"/>
          <w:lang w:val="de-DE"/>
        </w:rPr>
        <w:t>duktentwicklung usw.</w:t>
      </w:r>
    </w:p>
    <w:p w:rsidR="006F61F5" w:rsidRDefault="00DE795A">
      <w:pPr>
        <w:pStyle w:val="Default"/>
        <w:spacing w:beforeLines="50" w:before="156" w:afterLines="50" w:after="156"/>
        <w:rPr>
          <w:rFonts w:ascii="Times New Roman" w:eastAsia="宋体"/>
          <w:kern w:val="2"/>
          <w:sz w:val="21"/>
          <w:szCs w:val="21"/>
          <w:lang w:val="de-DE"/>
        </w:rPr>
      </w:pPr>
      <w:r>
        <w:rPr>
          <w:rFonts w:ascii="Times New Roman" w:eastAsia="宋体"/>
          <w:kern w:val="2"/>
          <w:sz w:val="21"/>
          <w:szCs w:val="21"/>
          <w:lang w:val="de-DE"/>
        </w:rPr>
        <w:t>Forschungs- und Entwicklungszentralen, die von der Wissenschafts- und Technologiekomission der Stadt Beijing sowie dem Verwaltungsausschuss von Zhongguancun anerkannt wu</w:t>
      </w:r>
      <w:r>
        <w:rPr>
          <w:rFonts w:ascii="Times New Roman" w:eastAsia="宋体"/>
          <w:kern w:val="2"/>
          <w:sz w:val="21"/>
          <w:szCs w:val="21"/>
          <w:lang w:val="de-DE"/>
        </w:rPr>
        <w:t>rden und die Voraussetzungen der „Stellungnahmen zur Durchführung“ erfüllen, können direkt als ausländisch finanzierte Forschungs- und Entwicklungszentralen anerkannt werden. Für bekannte ausländisch investierte Unternehmen oder ausländisch investierte Unt</w:t>
      </w:r>
      <w:r>
        <w:rPr>
          <w:rFonts w:ascii="Times New Roman" w:eastAsia="宋体"/>
          <w:kern w:val="2"/>
          <w:sz w:val="21"/>
          <w:szCs w:val="21"/>
          <w:lang w:val="de-DE"/>
        </w:rPr>
        <w:t>ernehmen mit herausragenden Beiträgen können die Voraussetzungen in angemessener Weise gelockert werden.</w:t>
      </w:r>
    </w:p>
    <w:p w:rsidR="006F61F5" w:rsidRPr="008670A6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(IV) </w:t>
      </w:r>
      <w:r>
        <w:rPr>
          <w:rFonts w:hint="eastAsia"/>
          <w:sz w:val="21"/>
          <w:szCs w:val="21"/>
          <w:lang w:val="de-DE"/>
        </w:rPr>
        <w:t>Bearbeitungsverfahren</w:t>
      </w:r>
    </w:p>
    <w:p w:rsidR="006F61F5" w:rsidRDefault="00DE795A" w:rsidP="008670A6">
      <w:pPr>
        <w:pStyle w:val="Default"/>
        <w:spacing w:beforeLines="50" w:before="156" w:afterLines="50" w:after="156"/>
        <w:rPr>
          <w:rFonts w:ascii="Times New Roman" w:eastAsia="宋体"/>
          <w:kern w:val="2"/>
          <w:sz w:val="21"/>
          <w:szCs w:val="21"/>
          <w:lang w:val="de-DE"/>
        </w:rPr>
      </w:pPr>
      <w:r>
        <w:rPr>
          <w:rFonts w:ascii="Times New Roman" w:eastAsia="宋体"/>
          <w:kern w:val="2"/>
          <w:sz w:val="21"/>
          <w:szCs w:val="21"/>
          <w:lang w:val="de-DE"/>
        </w:rPr>
        <w:t xml:space="preserve">1. Antrag einreichen. Unternehmen und </w:t>
      </w:r>
      <w:r>
        <w:rPr>
          <w:rFonts w:ascii="Times New Roman" w:eastAsia="宋体"/>
          <w:kern w:val="2"/>
          <w:sz w:val="21"/>
          <w:szCs w:val="21"/>
          <w:lang w:val="de-DE"/>
        </w:rPr>
        <w:t>Institutionen können den Antrag online über die Portal-</w:t>
      </w:r>
      <w:r>
        <w:rPr>
          <w:rFonts w:ascii="Times New Roman" w:eastAsia="宋体" w:hint="eastAsia"/>
          <w:kern w:val="2"/>
          <w:sz w:val="21"/>
          <w:szCs w:val="21"/>
          <w:lang w:val="de-DE"/>
        </w:rPr>
        <w:t xml:space="preserve">Webseite </w:t>
      </w:r>
      <w:r>
        <w:rPr>
          <w:rFonts w:ascii="Times New Roman" w:eastAsia="宋体"/>
          <w:kern w:val="2"/>
          <w:sz w:val="21"/>
          <w:szCs w:val="21"/>
          <w:lang w:val="de-DE"/>
        </w:rPr>
        <w:t>der Stadt Beijing einreichen und das „Mitteilungs- und Verpflichtungsschreiben für die Anerkennung ausländisch finanzierter Forschungs- und Entwicklungszentralen“ beim Regierungsdienst</w:t>
      </w:r>
      <w:r>
        <w:rPr>
          <w:rFonts w:ascii="Times New Roman" w:eastAsia="宋体"/>
          <w:kern w:val="2"/>
          <w:sz w:val="21"/>
          <w:szCs w:val="21"/>
          <w:lang w:val="de-DE"/>
        </w:rPr>
        <w:t>zentrum der Stadt Beijing vorlegen.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2. Eine Entscheidung treffen. Es wird eine formelle Überprüfung der vor Ort eingereichten relevanten Unterlagen durchgefüh</w:t>
      </w:r>
      <w:r>
        <w:rPr>
          <w:color w:val="000000"/>
          <w:sz w:val="21"/>
          <w:szCs w:val="21"/>
          <w:lang w:val="de-DE"/>
        </w:rPr>
        <w:t xml:space="preserve">rt. Diejenigen, die den Anforderungen entsprechen, werden angenommen, es wird eine Einwilligungsentscheidung vor Ort getroffen und ein </w:t>
      </w:r>
      <w:r>
        <w:rPr>
          <w:sz w:val="21"/>
          <w:szCs w:val="21"/>
          <w:lang w:val="de-DE"/>
        </w:rPr>
        <w:t>„Bestätigungszertifikat für ausländisch finanzierte Forschungs- und Entwicklungszentralen“ ausgestellt; diejenigen, die d</w:t>
      </w:r>
      <w:r>
        <w:rPr>
          <w:sz w:val="21"/>
          <w:szCs w:val="21"/>
          <w:lang w:val="de-DE"/>
        </w:rPr>
        <w:t xml:space="preserve">en Anforderungen nicht entsprechen, werden nicht </w:t>
      </w:r>
      <w:r>
        <w:rPr>
          <w:color w:val="000000"/>
          <w:sz w:val="21"/>
          <w:szCs w:val="21"/>
          <w:lang w:val="de-DE"/>
        </w:rPr>
        <w:t>angenommen</w:t>
      </w:r>
      <w:r>
        <w:rPr>
          <w:sz w:val="21"/>
          <w:szCs w:val="21"/>
          <w:lang w:val="de-DE"/>
        </w:rPr>
        <w:t xml:space="preserve"> und der Antragsteller wird über die Gründe informiert. Die Frist für die Online-Bearbeitung darf 0,5 Arbeitstage nicht überschreiten.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(V) Antragsunterlagen</w:t>
      </w:r>
    </w:p>
    <w:p w:rsidR="006F61F5" w:rsidRDefault="00DE795A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 xml:space="preserve">1. </w:t>
      </w:r>
      <w:r w:rsidRPr="008670A6">
        <w:rPr>
          <w:rFonts w:hint="eastAsia"/>
          <w:kern w:val="28"/>
          <w:sz w:val="21"/>
          <w:szCs w:val="21"/>
          <w:lang w:val="de-DE"/>
        </w:rPr>
        <w:t>Ein</w:t>
      </w:r>
      <w:r>
        <w:rPr>
          <w:kern w:val="28"/>
          <w:sz w:val="21"/>
          <w:szCs w:val="21"/>
          <w:lang w:val="de-DE"/>
        </w:rPr>
        <w:t xml:space="preserve"> vom gesetzlichen Vertreter des Unternehmens, das die Funktionen der Forschungs- und Entwicklungszentrale übernimmt, unterzeichnete Antrag (</w:t>
      </w:r>
      <w:r w:rsidRPr="008670A6">
        <w:rPr>
          <w:rFonts w:hint="eastAsia"/>
          <w:kern w:val="28"/>
          <w:sz w:val="21"/>
          <w:szCs w:val="21"/>
          <w:lang w:val="de-DE"/>
        </w:rPr>
        <w:t xml:space="preserve">mit Angaben wie </w:t>
      </w:r>
      <w:r>
        <w:rPr>
          <w:kern w:val="28"/>
          <w:sz w:val="21"/>
          <w:szCs w:val="21"/>
          <w:lang w:val="de-DE"/>
        </w:rPr>
        <w:t>grundlegende</w:t>
      </w:r>
      <w:r w:rsidRPr="008670A6">
        <w:rPr>
          <w:rFonts w:hint="eastAsia"/>
          <w:kern w:val="28"/>
          <w:sz w:val="21"/>
          <w:szCs w:val="21"/>
          <w:lang w:val="de-DE"/>
        </w:rPr>
        <w:t>n</w:t>
      </w:r>
      <w:r>
        <w:rPr>
          <w:kern w:val="28"/>
          <w:sz w:val="21"/>
          <w:szCs w:val="21"/>
          <w:lang w:val="de-DE"/>
        </w:rPr>
        <w:t xml:space="preserve"> Informationen über die ausländische Muttergesellschaft, Organigramm des von der Muttergesellschaft in China investierten Unternehmens, </w:t>
      </w:r>
      <w:r>
        <w:rPr>
          <w:sz w:val="21"/>
          <w:szCs w:val="21"/>
          <w:lang w:val="de-DE"/>
        </w:rPr>
        <w:t>Kurzvorstellung und beantragte Angelegenheiten der ausländisch finanzierten Forschungs- und Entwicklungszentrale, Übersi</w:t>
      </w:r>
      <w:r>
        <w:rPr>
          <w:sz w:val="21"/>
          <w:szCs w:val="21"/>
          <w:lang w:val="de-DE"/>
        </w:rPr>
        <w:t>chtstabelle der Situation des antragstellenden Unternehmens usw.) (im Original mit dem offiziellen Stempel des Unternehmens);</w:t>
      </w:r>
    </w:p>
    <w:p w:rsidR="006F61F5" w:rsidRDefault="00DE795A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>2. Die vom gesetzlichen Vertreter der Muttergesellschaft unterzei</w:t>
      </w:r>
      <w:r>
        <w:rPr>
          <w:kern w:val="28"/>
          <w:sz w:val="21"/>
          <w:szCs w:val="21"/>
          <w:lang w:val="de-DE"/>
        </w:rPr>
        <w:t>chnete Originalvollmacht oder die Dokumente bezüglich der Einrichtung der Forschungs- und Entwicklungszentrale und der Ausübung grundlegender Funktionen, die in der Satzung der Gesellschaft in Beijing und in den Beschlüssen des Vorstands angegeben sind (</w:t>
      </w:r>
      <w:r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Kopie mit dem offiziellen Stempel des Unternehmens);</w:t>
      </w:r>
    </w:p>
    <w:p w:rsidR="006F61F5" w:rsidRDefault="00DE795A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>3. Die Registrierungsdokumente der ausländischen Muttergesellschaft, die von der Aktenabfragestelle der Marktaufsichts- und Verwaltungsabteilung m</w:t>
      </w:r>
      <w:r>
        <w:rPr>
          <w:kern w:val="28"/>
          <w:sz w:val="21"/>
          <w:szCs w:val="21"/>
          <w:lang w:val="de-DE"/>
        </w:rPr>
        <w:t>it einem Stempel für die Gültigkeit der Abfrage versehen oder notariell beglaubigt wurden (</w:t>
      </w:r>
      <w:r>
        <w:rPr>
          <w:sz w:val="21"/>
          <w:szCs w:val="21"/>
          <w:lang w:val="de-DE"/>
        </w:rPr>
        <w:t>in Kopie mit dem offiziellen Stempel des Unternehmens);</w:t>
      </w:r>
    </w:p>
    <w:p w:rsidR="006F61F5" w:rsidRDefault="00DE795A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 xml:space="preserve">4. Der Mietvertrag für </w:t>
      </w:r>
      <w:r>
        <w:rPr>
          <w:sz w:val="21"/>
          <w:szCs w:val="21"/>
          <w:lang w:val="de-DE"/>
        </w:rPr>
        <w:t>Forschung</w:t>
      </w:r>
      <w:r>
        <w:rPr>
          <w:sz w:val="21"/>
          <w:szCs w:val="21"/>
          <w:lang w:val="de-DE"/>
        </w:rPr>
        <w:t xml:space="preserve">s- und Entwicklungsstandorte, die Anzahl der Führungskräfte und des technischen Kernpersonals, der Kapitalprüfungsbericht oder der Auditbericht des Vorjahres, Investitionen in Forschung und Entwicklung im Vorjahr, Vorstellung wichtiger </w:t>
      </w:r>
      <w:r>
        <w:rPr>
          <w:sz w:val="21"/>
          <w:szCs w:val="21"/>
          <w:lang w:val="de-DE"/>
        </w:rPr>
        <w:lastRenderedPageBreak/>
        <w:t>Forschungs- und Entw</w:t>
      </w:r>
      <w:r>
        <w:rPr>
          <w:sz w:val="21"/>
          <w:szCs w:val="21"/>
          <w:lang w:val="de-DE"/>
        </w:rPr>
        <w:t>icklungsprojekte und andere relevante Nachweisunterlagen</w:t>
      </w:r>
      <w:r>
        <w:rPr>
          <w:kern w:val="28"/>
          <w:sz w:val="21"/>
          <w:szCs w:val="21"/>
          <w:lang w:val="de-DE"/>
        </w:rPr>
        <w:t xml:space="preserve"> (</w:t>
      </w:r>
      <w:r>
        <w:rPr>
          <w:sz w:val="21"/>
          <w:szCs w:val="21"/>
          <w:lang w:val="de-DE"/>
        </w:rPr>
        <w:t>in Kopie mit dem offiziellen Stempel des Unternehmens).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(VI) Alltägliche Aufsicht</w:t>
      </w:r>
    </w:p>
    <w:p w:rsidR="006F61F5" w:rsidRDefault="00DE795A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 xml:space="preserve">Mitarbeiter des Handelsbüros der Stadt Beijing </w:t>
      </w:r>
      <w:r>
        <w:rPr>
          <w:sz w:val="21"/>
          <w:szCs w:val="21"/>
          <w:lang w:val="de-DE"/>
        </w:rPr>
        <w:t xml:space="preserve">führen eine </w:t>
      </w:r>
      <w:r>
        <w:rPr>
          <w:sz w:val="21"/>
          <w:szCs w:val="21"/>
          <w:lang w:val="de-DE"/>
        </w:rPr>
        <w:t>vollständige Überprüfung der vom Unternehmen bereitgestellten Unterlagen durch, erstellen Arbeitsprotokolle und fügen sie den Unternehmensakten hinzu.</w:t>
      </w:r>
    </w:p>
    <w:p w:rsidR="006F61F5" w:rsidRDefault="00DE795A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rFonts w:hint="eastAsia"/>
          <w:kern w:val="28"/>
          <w:sz w:val="21"/>
          <w:szCs w:val="21"/>
          <w:lang w:val="de-DE"/>
        </w:rPr>
        <w:t>Stellt sich bei der Überpr</w:t>
      </w:r>
      <w:r>
        <w:rPr>
          <w:rFonts w:hint="eastAsia"/>
          <w:kern w:val="28"/>
          <w:sz w:val="21"/>
          <w:szCs w:val="21"/>
          <w:lang w:val="de-DE"/>
        </w:rPr>
        <w:t>ü</w:t>
      </w:r>
      <w:r>
        <w:rPr>
          <w:rFonts w:hint="eastAsia"/>
          <w:kern w:val="28"/>
          <w:sz w:val="21"/>
          <w:szCs w:val="21"/>
          <w:lang w:val="de-DE"/>
        </w:rPr>
        <w:t xml:space="preserve">fung heraus, dass die tatsächliche Situation des Antragstellers nicht mit dem Inhalt der Verpflichtung </w:t>
      </w:r>
      <w:r>
        <w:rPr>
          <w:rFonts w:hint="eastAsia"/>
          <w:kern w:val="28"/>
          <w:sz w:val="21"/>
          <w:szCs w:val="21"/>
          <w:lang w:val="de-DE"/>
        </w:rPr>
        <w:t>ü</w:t>
      </w:r>
      <w:r>
        <w:rPr>
          <w:rFonts w:hint="eastAsia"/>
          <w:kern w:val="28"/>
          <w:sz w:val="21"/>
          <w:szCs w:val="21"/>
          <w:lang w:val="de-DE"/>
        </w:rPr>
        <w:t>bereinstimmt, so wird die Situation entsprechend den gesetzlichen Bestimmungen differenziert behandelt</w:t>
      </w:r>
      <w:r>
        <w:rPr>
          <w:rFonts w:hint="eastAsia"/>
          <w:kern w:val="28"/>
          <w:sz w:val="21"/>
          <w:szCs w:val="21"/>
          <w:lang w:val="de-DE"/>
        </w:rPr>
        <w:t>. Bei geringf</w:t>
      </w:r>
      <w:r>
        <w:rPr>
          <w:rFonts w:hint="eastAsia"/>
          <w:kern w:val="28"/>
          <w:sz w:val="21"/>
          <w:szCs w:val="21"/>
          <w:lang w:val="de-DE"/>
        </w:rPr>
        <w:t>ü</w:t>
      </w:r>
      <w:r>
        <w:rPr>
          <w:rFonts w:hint="eastAsia"/>
          <w:kern w:val="28"/>
          <w:sz w:val="21"/>
          <w:szCs w:val="21"/>
          <w:lang w:val="de-DE"/>
        </w:rPr>
        <w:t>gigem Vertrauensbruch und allgemeinem Vertrauensbruch wird der Antragsteller aufgefordert, die Situation innerhalb einer bestimmten Frist zu korrigieren. Erfolgen die Korrekturen nicht innerhalb der Frist oder sind die Voraussetzungen nach de</w:t>
      </w:r>
      <w:r>
        <w:rPr>
          <w:rFonts w:hint="eastAsia"/>
          <w:kern w:val="28"/>
          <w:sz w:val="21"/>
          <w:szCs w:val="21"/>
          <w:lang w:val="de-DE"/>
        </w:rPr>
        <w:t>n Korrekturen immer noch nicht erf</w:t>
      </w:r>
      <w:r>
        <w:rPr>
          <w:rFonts w:hint="eastAsia"/>
          <w:kern w:val="28"/>
          <w:sz w:val="21"/>
          <w:szCs w:val="21"/>
          <w:lang w:val="de-DE"/>
        </w:rPr>
        <w:t>ü</w:t>
      </w:r>
      <w:r>
        <w:rPr>
          <w:rFonts w:hint="eastAsia"/>
          <w:kern w:val="28"/>
          <w:sz w:val="21"/>
          <w:szCs w:val="21"/>
          <w:lang w:val="de-DE"/>
        </w:rPr>
        <w:t xml:space="preserve">llt, wird das </w:t>
      </w:r>
      <w:r>
        <w:rPr>
          <w:rFonts w:hint="eastAsia"/>
          <w:kern w:val="28"/>
          <w:sz w:val="21"/>
          <w:szCs w:val="21"/>
          <w:lang w:val="de-DE"/>
        </w:rPr>
        <w:t>„</w:t>
      </w:r>
      <w:r>
        <w:rPr>
          <w:rFonts w:hint="eastAsia"/>
          <w:kern w:val="28"/>
          <w:sz w:val="21"/>
          <w:szCs w:val="21"/>
          <w:lang w:val="de-DE"/>
        </w:rPr>
        <w:t>Bestätigungszertifikat f</w:t>
      </w:r>
      <w:r>
        <w:rPr>
          <w:rFonts w:hint="eastAsia"/>
          <w:kern w:val="28"/>
          <w:sz w:val="21"/>
          <w:szCs w:val="21"/>
          <w:lang w:val="de-DE"/>
        </w:rPr>
        <w:t>ü</w:t>
      </w:r>
      <w:r>
        <w:rPr>
          <w:rFonts w:hint="eastAsia"/>
          <w:kern w:val="28"/>
          <w:sz w:val="21"/>
          <w:szCs w:val="21"/>
          <w:lang w:val="de-DE"/>
        </w:rPr>
        <w:t>r ausländisch finanzierte Forschungs- und Entwicklungszentralen</w:t>
      </w:r>
      <w:r>
        <w:rPr>
          <w:rFonts w:hint="eastAsia"/>
          <w:kern w:val="28"/>
          <w:sz w:val="21"/>
          <w:szCs w:val="21"/>
          <w:lang w:val="de-DE"/>
        </w:rPr>
        <w:t>“</w:t>
      </w:r>
      <w:r>
        <w:rPr>
          <w:rFonts w:hint="eastAsia"/>
          <w:kern w:val="28"/>
          <w:sz w:val="21"/>
          <w:szCs w:val="21"/>
          <w:lang w:val="de-DE"/>
        </w:rPr>
        <w:t xml:space="preserve"> entzogen; bei schwerwiegendem Vertrauensbruch ist das </w:t>
      </w:r>
      <w:r>
        <w:rPr>
          <w:rFonts w:hint="eastAsia"/>
          <w:kern w:val="28"/>
          <w:sz w:val="21"/>
          <w:szCs w:val="21"/>
          <w:lang w:val="de-DE"/>
        </w:rPr>
        <w:t>„</w:t>
      </w:r>
      <w:r>
        <w:rPr>
          <w:rFonts w:hint="eastAsia"/>
          <w:kern w:val="28"/>
          <w:sz w:val="21"/>
          <w:szCs w:val="21"/>
          <w:lang w:val="de-DE"/>
        </w:rPr>
        <w:t>Bestätigungszertifikat f</w:t>
      </w:r>
      <w:r>
        <w:rPr>
          <w:rFonts w:hint="eastAsia"/>
          <w:kern w:val="28"/>
          <w:sz w:val="21"/>
          <w:szCs w:val="21"/>
          <w:lang w:val="de-DE"/>
        </w:rPr>
        <w:t>ü</w:t>
      </w:r>
      <w:r>
        <w:rPr>
          <w:rFonts w:hint="eastAsia"/>
          <w:kern w:val="28"/>
          <w:sz w:val="21"/>
          <w:szCs w:val="21"/>
          <w:lang w:val="de-DE"/>
        </w:rPr>
        <w:t>r ausländisch finanzierte Forschungs</w:t>
      </w:r>
      <w:r>
        <w:rPr>
          <w:rFonts w:hint="eastAsia"/>
          <w:kern w:val="28"/>
          <w:sz w:val="21"/>
          <w:szCs w:val="21"/>
          <w:lang w:val="de-DE"/>
        </w:rPr>
        <w:t>- und Entwicklungszentralen</w:t>
      </w:r>
      <w:r>
        <w:rPr>
          <w:rFonts w:hint="eastAsia"/>
          <w:kern w:val="28"/>
          <w:sz w:val="21"/>
          <w:szCs w:val="21"/>
          <w:lang w:val="de-DE"/>
        </w:rPr>
        <w:t>“</w:t>
      </w:r>
      <w:r>
        <w:rPr>
          <w:rFonts w:hint="eastAsia"/>
          <w:kern w:val="28"/>
          <w:sz w:val="21"/>
          <w:szCs w:val="21"/>
          <w:lang w:val="de-DE"/>
        </w:rPr>
        <w:t xml:space="preserve"> unmittelbar zu widerrufen und der Antragsteller wird nach Maßgabe des Gesetzes rechtlich zur Verantwortung gezogen.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(VII) </w:t>
      </w:r>
      <w:r>
        <w:rPr>
          <w:color w:val="000000"/>
          <w:sz w:val="21"/>
          <w:szCs w:val="21"/>
          <w:lang w:val="de-DE"/>
        </w:rPr>
        <w:t>Strafe für Nichteinhaltung von Verpflichtungen sowie Vertrauensbruch</w:t>
      </w:r>
    </w:p>
    <w:p w:rsidR="006F61F5" w:rsidRDefault="00DE795A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rFonts w:hint="eastAsia"/>
          <w:color w:val="000000"/>
          <w:sz w:val="21"/>
          <w:szCs w:val="21"/>
          <w:lang w:val="de-DE"/>
        </w:rPr>
        <w:t xml:space="preserve">1. </w:t>
      </w:r>
      <w:r>
        <w:rPr>
          <w:color w:val="000000"/>
          <w:sz w:val="21"/>
          <w:szCs w:val="21"/>
          <w:lang w:val="de-DE"/>
        </w:rPr>
        <w:t>Klassifizierung der Nichterfüllung von Verpflichtungen. Die Situation der Überprüfung wird in die Servicepl</w:t>
      </w:r>
      <w:r>
        <w:rPr>
          <w:color w:val="000000"/>
          <w:sz w:val="21"/>
          <w:szCs w:val="21"/>
          <w:lang w:val="de-DE"/>
        </w:rPr>
        <w:t>attform für Informationen zur öffentlichen Kreditwürdigkeit in Beijing aufgenommen, und es wird eine differenzierte Kreditverwaltung durchgeführt. Es gibt drei Arten der Nichterfüllung von Verpflichtungen: geringfügiger Vertrauensbruch, allgemeiner Vertrau</w:t>
      </w:r>
      <w:r>
        <w:rPr>
          <w:color w:val="000000"/>
          <w:sz w:val="21"/>
          <w:szCs w:val="21"/>
          <w:lang w:val="de-DE"/>
        </w:rPr>
        <w:t>ensbruch und schwerwiegender Vertrauensbruch. Geringfügiger Vertrauensbruch bezieht sich auf Handlungen wie die Bereitstellung unvollständiger Unterlagen oder ungenauer Informationen ohne Grund. Allgemeiner Vertrauensbruch bezieht sich auf Handlungen wie d</w:t>
      </w:r>
      <w:r>
        <w:rPr>
          <w:color w:val="000000"/>
          <w:sz w:val="21"/>
          <w:szCs w:val="21"/>
          <w:lang w:val="de-DE"/>
        </w:rPr>
        <w:t xml:space="preserve">ie Bereitstellung von Unterlagen, die nicht den Tatsachen entsprechen, oder das Versäumnis, notwendige und genaue Unterlagen bereitzustellen. Schwerwiegender Vertrauensbruch bezieht sich auf Handlungen wie die Bereitstellung falscher Unterlagen, die nicht </w:t>
      </w:r>
      <w:r>
        <w:rPr>
          <w:color w:val="000000"/>
          <w:sz w:val="21"/>
          <w:szCs w:val="21"/>
          <w:lang w:val="de-DE"/>
        </w:rPr>
        <w:t>fristgerechte Durchführung von Korrekturen oder die Nichterfüllung von Anforderungen nach den Korrekturen.</w:t>
      </w:r>
    </w:p>
    <w:p w:rsidR="006F61F5" w:rsidRDefault="00DE795A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rFonts w:hint="eastAsia"/>
          <w:color w:val="000000"/>
          <w:sz w:val="21"/>
          <w:szCs w:val="21"/>
          <w:lang w:val="de-DE"/>
        </w:rPr>
        <w:t xml:space="preserve">Begeht der Antragsteller innerhalb eines Jahres </w:t>
      </w:r>
      <w:r>
        <w:rPr>
          <w:rFonts w:hint="eastAsia"/>
          <w:color w:val="000000"/>
          <w:sz w:val="21"/>
          <w:szCs w:val="21"/>
          <w:lang w:val="de-DE"/>
        </w:rPr>
        <w:t>insgesamt drei oder mehr geringf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gige Vertrauensbr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che bei der Bearbeitung von Anerkennungsangelegenheiten ausländisch finanzierter Forschungs- und Entwicklungszentralen, so wird der Fall als allgemeiner Versprechensbruch behandelt; begeht der Antragstelle</w:t>
      </w:r>
      <w:r>
        <w:rPr>
          <w:rFonts w:hint="eastAsia"/>
          <w:color w:val="000000"/>
          <w:sz w:val="21"/>
          <w:szCs w:val="21"/>
          <w:lang w:val="de-DE"/>
        </w:rPr>
        <w:t>r innerhalb eines Jahres insgesamt zwei oder mehr allgemeine Vertrauensbr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che bei der Bearbeitung von Anerkennungsangelegenheiten ausländisch finanzierter Forschungs- und Entwicklungszentralen, so wird der Fall als schwerwiegender Vertrauensbruch behandelt</w:t>
      </w:r>
      <w:r>
        <w:rPr>
          <w:rFonts w:hint="eastAsia"/>
          <w:color w:val="000000"/>
          <w:sz w:val="21"/>
          <w:szCs w:val="21"/>
          <w:lang w:val="de-DE"/>
        </w:rPr>
        <w:t>.</w:t>
      </w:r>
    </w:p>
    <w:p w:rsidR="006F61F5" w:rsidRDefault="00DE795A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rFonts w:hint="eastAsia"/>
          <w:color w:val="000000"/>
          <w:sz w:val="21"/>
          <w:szCs w:val="21"/>
          <w:lang w:val="de-DE"/>
        </w:rPr>
        <w:t xml:space="preserve">2. Disziplinarmaßnahmen. Informationen 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ber geringf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gige Vertrauensbr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che werden in die Serviceplattform f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r Informa</w:t>
      </w:r>
      <w:r>
        <w:rPr>
          <w:rFonts w:hint="eastAsia"/>
          <w:color w:val="000000"/>
          <w:sz w:val="21"/>
          <w:szCs w:val="21"/>
          <w:lang w:val="de-DE"/>
        </w:rPr>
        <w:t>tionen zur öffentlichen Kreditw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 xml:space="preserve">rdigkeit in Beijing aufgenommen, wobei die Informationen nur aufgezeichnet, aber nicht veröffentlicht werden. Informationen 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ber allgemeine Vertrauensbr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che werden in die Serviceplattform f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r Informationen zur öffentlichen K</w:t>
      </w:r>
      <w:r>
        <w:rPr>
          <w:rFonts w:hint="eastAsia"/>
          <w:color w:val="000000"/>
          <w:sz w:val="21"/>
          <w:szCs w:val="21"/>
          <w:lang w:val="de-DE"/>
        </w:rPr>
        <w:t>reditw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 xml:space="preserve">rdigkeit in Beijing aufgenommen und mindestens einen Monat sowie höchstens sechs Monate lang veröffentlicht. Informationen 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ber schwerwiegende Vertrauensbr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 xml:space="preserve">che werden in die </w:t>
      </w:r>
      <w:r>
        <w:rPr>
          <w:rFonts w:hint="eastAsia"/>
          <w:color w:val="000000"/>
          <w:sz w:val="21"/>
          <w:szCs w:val="21"/>
          <w:lang w:val="de-DE"/>
        </w:rPr>
        <w:lastRenderedPageBreak/>
        <w:t>Serviceplattform f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r Informationen zur öffentlichen Kreditw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rdigkeit in Bei</w:t>
      </w:r>
      <w:r>
        <w:rPr>
          <w:rFonts w:hint="eastAsia"/>
          <w:color w:val="000000"/>
          <w:sz w:val="21"/>
          <w:szCs w:val="21"/>
          <w:lang w:val="de-DE"/>
        </w:rPr>
        <w:t>jing aufgenommen und mindestens sechs Monate sowie höchstens ein Jahr lang veröffentlicht.</w:t>
      </w:r>
    </w:p>
    <w:p w:rsidR="006F61F5" w:rsidRDefault="00DE795A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rFonts w:hint="eastAsia"/>
          <w:color w:val="000000"/>
          <w:sz w:val="21"/>
          <w:szCs w:val="21"/>
          <w:lang w:val="de-DE"/>
        </w:rPr>
        <w:t>3. Wiederherstellung der Kreditw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 xml:space="preserve">rdigkeit. Die </w:t>
      </w:r>
      <w:r>
        <w:rPr>
          <w:rFonts w:hint="eastAsia"/>
          <w:color w:val="000000"/>
          <w:sz w:val="21"/>
          <w:szCs w:val="21"/>
          <w:lang w:val="de-DE"/>
        </w:rPr>
        <w:t>Antragsteller können eine Kreditverpflichtung eingehen, eine Kreditkorrektur durchf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hren oder andere Methoden zur Kreditwiederherstellung verwenden. Nach der Kreditwiederherstellung kann der Veröffentlichungszeitraum je nach Situation um 1-6 Monate verk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rz</w:t>
      </w:r>
      <w:r>
        <w:rPr>
          <w:rFonts w:hint="eastAsia"/>
          <w:color w:val="000000"/>
          <w:sz w:val="21"/>
          <w:szCs w:val="21"/>
          <w:lang w:val="de-DE"/>
        </w:rPr>
        <w:t>t werden. Bei Antragstellern,</w:t>
      </w:r>
      <w:proofErr w:type="gramStart"/>
      <w:r>
        <w:rPr>
          <w:rFonts w:hint="eastAsia"/>
          <w:color w:val="000000"/>
          <w:sz w:val="21"/>
          <w:szCs w:val="21"/>
          <w:lang w:val="de-DE"/>
        </w:rPr>
        <w:t xml:space="preserve"> die die</w:t>
      </w:r>
      <w:proofErr w:type="gramEnd"/>
      <w:r>
        <w:rPr>
          <w:rFonts w:hint="eastAsia"/>
          <w:color w:val="000000"/>
          <w:sz w:val="21"/>
          <w:szCs w:val="21"/>
          <w:lang w:val="de-DE"/>
        </w:rPr>
        <w:t xml:space="preserve"> Kreditwiederherstellung abgeschlossen haben, sollte die Veröffentlichung der Informationen zu ihren Vertrauensbr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chen eingestellt werden und die Informationen zur Kreditwiederherstellung der Unternehmen, die Vertrauens</w:t>
      </w:r>
      <w:r>
        <w:rPr>
          <w:rFonts w:hint="eastAsia"/>
          <w:color w:val="000000"/>
          <w:sz w:val="21"/>
          <w:szCs w:val="21"/>
          <w:lang w:val="de-DE"/>
        </w:rPr>
        <w:t>br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che begangen haben, sollten in die Serviceplattform f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r Informationen zur öffentlichen Kreditw</w:t>
      </w:r>
      <w:r>
        <w:rPr>
          <w:rFonts w:hint="eastAsia"/>
          <w:color w:val="000000"/>
          <w:sz w:val="21"/>
          <w:szCs w:val="21"/>
          <w:lang w:val="de-DE"/>
        </w:rPr>
        <w:t>ü</w:t>
      </w:r>
      <w:r>
        <w:rPr>
          <w:rFonts w:hint="eastAsia"/>
          <w:color w:val="000000"/>
          <w:sz w:val="21"/>
          <w:szCs w:val="21"/>
          <w:lang w:val="de-DE"/>
        </w:rPr>
        <w:t>rdigkeit in Beijing aufgenommen werden.</w:t>
      </w:r>
    </w:p>
    <w:p w:rsidR="006F61F5" w:rsidRPr="008670A6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(VIII) </w:t>
      </w:r>
      <w:r>
        <w:rPr>
          <w:color w:val="000000"/>
          <w:sz w:val="21"/>
          <w:szCs w:val="21"/>
          <w:lang w:val="de-DE"/>
        </w:rPr>
        <w:t>Beschwerdekanäle</w:t>
      </w:r>
    </w:p>
    <w:p w:rsidR="006F61F5" w:rsidRDefault="00DE795A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>Wenn der Antr</w:t>
      </w:r>
      <w:r>
        <w:rPr>
          <w:kern w:val="28"/>
          <w:sz w:val="21"/>
          <w:szCs w:val="21"/>
          <w:lang w:val="de-DE"/>
        </w:rPr>
        <w:t>agsteller Einwände gegen den Prozess und die Entscheidung der Bestätigung hat, kann er diese der Regierungsdiensthalle des Handelsbüros der Stadt Beijing erklären; können die Angelegenheiten nicht gelöst werden, kann sich der Antragsteller an das Handelsbü</w:t>
      </w:r>
      <w:r>
        <w:rPr>
          <w:kern w:val="28"/>
          <w:sz w:val="21"/>
          <w:szCs w:val="21"/>
          <w:lang w:val="de-DE"/>
        </w:rPr>
        <w:t xml:space="preserve">ro der Stadt Beijing wenden oder über Kanäle wie die </w:t>
      </w:r>
      <w:r>
        <w:rPr>
          <w:rFonts w:hint="eastAsia"/>
          <w:kern w:val="28"/>
          <w:sz w:val="21"/>
          <w:szCs w:val="21"/>
          <w:lang w:val="de-DE"/>
        </w:rPr>
        <w:t xml:space="preserve">Webseite </w:t>
      </w:r>
      <w:r>
        <w:rPr>
          <w:kern w:val="28"/>
          <w:sz w:val="21"/>
          <w:szCs w:val="21"/>
          <w:lang w:val="de-DE"/>
        </w:rPr>
        <w:t>der Regierung Anfragen oder Beschwerden einreichen.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kern w:val="0"/>
          <w:sz w:val="21"/>
          <w:szCs w:val="21"/>
          <w:lang w:val="de-DE" w:bidi="ar"/>
        </w:rPr>
        <w:t xml:space="preserve">Wenn der Antragsteller der Ansicht ist, dass die Informationen zu </w:t>
      </w:r>
      <w:r>
        <w:rPr>
          <w:color w:val="000000"/>
          <w:sz w:val="21"/>
          <w:szCs w:val="21"/>
          <w:lang w:val="de-DE"/>
        </w:rPr>
        <w:t xml:space="preserve">Nichteinhaltung von Verpflichtungen sowie Vertrauensbruch auf der Serviceplattform für Informationen zur öffentlichen Kreditwürdigkeit den Tatsachen widersprechen oder nach dem Gesetz nicht </w:t>
      </w:r>
      <w:r>
        <w:rPr>
          <w:color w:val="000000"/>
          <w:sz w:val="21"/>
          <w:szCs w:val="21"/>
          <w:lang w:val="de-DE"/>
        </w:rPr>
        <w:t>veröffentlicht werden sollten, kann er einen schriftlichen Einspruch bei der städtischen Wirtschafts- und Informationsabteilung einreichen und entsprechende Beweisunterlagen vorlegen.</w:t>
      </w:r>
    </w:p>
    <w:p w:rsidR="006F61F5" w:rsidRDefault="006F61F5">
      <w:pPr>
        <w:spacing w:beforeLines="50" w:before="156" w:afterLines="50" w:after="156"/>
        <w:ind w:firstLineChars="200" w:firstLine="420"/>
        <w:rPr>
          <w:sz w:val="21"/>
          <w:szCs w:val="21"/>
          <w:lang w:val="de-DE"/>
        </w:rPr>
      </w:pPr>
    </w:p>
    <w:p w:rsidR="006F61F5" w:rsidRDefault="00DE795A">
      <w:pPr>
        <w:spacing w:beforeLines="50" w:before="156" w:afterLines="50" w:after="156"/>
        <w:jc w:val="center"/>
        <w:rPr>
          <w:b/>
          <w:bCs/>
          <w:sz w:val="21"/>
          <w:szCs w:val="21"/>
          <w:lang w:val="de-DE"/>
        </w:rPr>
      </w:pPr>
      <w:r>
        <w:rPr>
          <w:b/>
          <w:bCs/>
          <w:sz w:val="21"/>
          <w:szCs w:val="21"/>
          <w:lang w:val="de-DE"/>
        </w:rPr>
        <w:t>III. Verpflichtungen des Antragstellers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 xml:space="preserve">Der </w:t>
      </w:r>
      <w:r>
        <w:rPr>
          <w:color w:val="000000"/>
          <w:sz w:val="21"/>
          <w:szCs w:val="21"/>
          <w:lang w:val="de-DE"/>
        </w:rPr>
        <w:t>Antragsteller ist nun bereit, folgende Verpflichtungen einzugehen: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1. </w:t>
      </w:r>
      <w:r>
        <w:rPr>
          <w:color w:val="000000"/>
          <w:sz w:val="21"/>
          <w:szCs w:val="21"/>
          <w:lang w:val="de-DE"/>
        </w:rPr>
        <w:t>Die ausgefüllten grundlegenden Informationen und die eingereichten erforderlichen Unterlagen sind wahr, rechtmäßig, gültig und vollständig;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2. Alle von der Regierungsbehörde mitgeteilten Inhalte sind dem Antragsteller bekannt;</w:t>
      </w:r>
    </w:p>
    <w:p w:rsidR="006F61F5" w:rsidRDefault="00DE795A">
      <w:pPr>
        <w:numPr>
          <w:ilvl w:val="0"/>
          <w:numId w:val="6"/>
        </w:num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color w:val="000000"/>
          <w:sz w:val="21"/>
          <w:szCs w:val="21"/>
          <w:lang w:val="de-DE"/>
        </w:rPr>
        <w:t xml:space="preserve">Die entsprechenden Standards wurden erfüllt, insbesondere: </w:t>
      </w:r>
      <w:r>
        <w:rPr>
          <w:sz w:val="21"/>
          <w:szCs w:val="21"/>
          <w:u w:val="single"/>
          <w:lang w:val="de-DE"/>
        </w:rPr>
        <w:t xml:space="preserve">                                                 </w:t>
      </w:r>
    </w:p>
    <w:p w:rsidR="006F61F5" w:rsidRDefault="00DE795A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u w:val="single"/>
          <w:lang w:val="de-DE"/>
        </w:rPr>
        <w:t xml:space="preserve">                                                        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u w:val="single"/>
          <w:lang w:val="de-DE"/>
        </w:rPr>
        <w:t xml:space="preserve">                                                  </w:t>
      </w:r>
      <w:r>
        <w:rPr>
          <w:sz w:val="21"/>
          <w:szCs w:val="21"/>
          <w:lang w:val="de-DE"/>
        </w:rPr>
        <w:t>;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4. </w:t>
      </w:r>
      <w:r>
        <w:rPr>
          <w:color w:val="000000"/>
          <w:sz w:val="21"/>
          <w:szCs w:val="21"/>
          <w:lang w:val="de-DE"/>
        </w:rPr>
        <w:t>Der Antragsteller erklärt sich bereit, die rechtliche Verantwortung für die Nichteinhaltung von Verpflichtungen und falsche Verpflichtungen zu tragen sowie verschiedene von der Regierungs</w:t>
      </w:r>
      <w:r>
        <w:rPr>
          <w:bCs/>
          <w:color w:val="000000"/>
          <w:sz w:val="21"/>
          <w:szCs w:val="21"/>
          <w:lang w:val="de-DE"/>
        </w:rPr>
        <w:t>behörde</w:t>
      </w:r>
      <w:r>
        <w:rPr>
          <w:color w:val="000000"/>
          <w:sz w:val="21"/>
          <w:szCs w:val="21"/>
          <w:lang w:val="de-DE"/>
        </w:rPr>
        <w:t xml:space="preserve"> angekündigten Diszi</w:t>
      </w:r>
      <w:r>
        <w:rPr>
          <w:color w:val="000000"/>
          <w:sz w:val="21"/>
          <w:szCs w:val="21"/>
          <w:lang w:val="de-DE"/>
        </w:rPr>
        <w:t>plinarmaßnahmen zu akzeptieren;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5. Die abgegebenen Verpflichtungen sind </w:t>
      </w:r>
      <w:r>
        <w:rPr>
          <w:color w:val="000000"/>
          <w:sz w:val="21"/>
          <w:szCs w:val="21"/>
          <w:lang w:val="de-DE"/>
        </w:rPr>
        <w:t>Ausdruck der wahren Absichten des Antragstellers.</w:t>
      </w:r>
    </w:p>
    <w:p w:rsidR="006F61F5" w:rsidRDefault="006F61F5">
      <w:pPr>
        <w:spacing w:beforeLines="50" w:before="156" w:afterLines="50" w:after="156"/>
        <w:ind w:firstLineChars="200" w:firstLine="420"/>
        <w:rPr>
          <w:sz w:val="21"/>
          <w:szCs w:val="21"/>
          <w:lang w:val="de-DE"/>
        </w:rPr>
      </w:pPr>
    </w:p>
    <w:p w:rsidR="006F61F5" w:rsidRDefault="00DE795A">
      <w:pPr>
        <w:spacing w:beforeLines="50" w:before="156" w:afterLines="50" w:after="156"/>
        <w:rPr>
          <w:b/>
          <w:bCs/>
          <w:sz w:val="21"/>
          <w:szCs w:val="21"/>
          <w:lang w:val="de-DE"/>
        </w:rPr>
      </w:pPr>
      <w:r>
        <w:rPr>
          <w:b/>
          <w:bCs/>
          <w:color w:val="000000"/>
          <w:sz w:val="21"/>
          <w:szCs w:val="21"/>
          <w:lang w:val="de-DE"/>
        </w:rPr>
        <w:t>(Wählen Sie bitte einen der folgenden Inhalte aus:)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lastRenderedPageBreak/>
        <w:t>□1.</w:t>
      </w:r>
      <w:r>
        <w:rPr>
          <w:color w:val="000000"/>
          <w:sz w:val="21"/>
          <w:szCs w:val="21"/>
          <w:lang w:val="de-DE"/>
        </w:rPr>
        <w:t xml:space="preserve"> Bei Abgabe der </w:t>
      </w:r>
      <w:r>
        <w:rPr>
          <w:color w:val="000000"/>
          <w:sz w:val="21"/>
          <w:szCs w:val="21"/>
          <w:lang w:val="de-DE"/>
        </w:rPr>
        <w:t>Verpflichtungserklärung durch das antragstellende Unternehmen:</w:t>
      </w:r>
    </w:p>
    <w:p w:rsidR="006F61F5" w:rsidRDefault="00DE795A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color w:val="000000"/>
          <w:sz w:val="21"/>
          <w:szCs w:val="21"/>
          <w:lang w:val="de-DE"/>
        </w:rPr>
        <w:t xml:space="preserve">Unterschrift/Stempel der juristischen Person: </w:t>
      </w:r>
      <w:r>
        <w:rPr>
          <w:color w:val="000000"/>
          <w:sz w:val="21"/>
          <w:szCs w:val="21"/>
          <w:u w:val="single"/>
          <w:lang w:val="de-DE"/>
        </w:rPr>
        <w:t xml:space="preserve">                       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 xml:space="preserve">Datum (Jahr/Monat/Tag): </w:t>
      </w:r>
    </w:p>
    <w:p w:rsidR="006F61F5" w:rsidRDefault="00DE795A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lang w:val="de-DE"/>
        </w:rPr>
        <w:t xml:space="preserve">□2. </w:t>
      </w:r>
      <w:r>
        <w:rPr>
          <w:color w:val="000000"/>
          <w:sz w:val="21"/>
          <w:szCs w:val="21"/>
          <w:lang w:val="de-DE"/>
        </w:rPr>
        <w:t xml:space="preserve">Bei der Abgabe der Verpflichtungserklärung durch einen Bevollmächtigten anstelle des Antragstellers:   Regierungsbehörde (Stempel): </w:t>
      </w:r>
      <w:r>
        <w:rPr>
          <w:color w:val="000000"/>
          <w:sz w:val="21"/>
          <w:szCs w:val="21"/>
          <w:u w:val="single"/>
          <w:lang w:val="de-DE"/>
        </w:rPr>
        <w:t xml:space="preserve">                  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Unterschrift des Bevollmäch</w:t>
      </w:r>
      <w:r>
        <w:rPr>
          <w:color w:val="000000"/>
          <w:sz w:val="21"/>
          <w:szCs w:val="21"/>
          <w:lang w:val="de-DE"/>
        </w:rPr>
        <w:t xml:space="preserve">tigten: </w:t>
      </w:r>
      <w:r>
        <w:rPr>
          <w:color w:val="000000"/>
          <w:sz w:val="21"/>
          <w:szCs w:val="21"/>
          <w:u w:val="single"/>
          <w:lang w:val="de-DE"/>
        </w:rPr>
        <w:t xml:space="preserve">             </w:t>
      </w:r>
      <w:r>
        <w:rPr>
          <w:color w:val="000000"/>
          <w:sz w:val="21"/>
          <w:szCs w:val="21"/>
          <w:lang w:val="de-DE"/>
        </w:rPr>
        <w:t xml:space="preserve"> Datum (Jahr/Monat/Tag):</w:t>
      </w:r>
    </w:p>
    <w:p w:rsidR="006F61F5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Datum (Jahr/Monat/Tag):</w:t>
      </w:r>
    </w:p>
    <w:p w:rsidR="006F61F5" w:rsidRDefault="006F61F5">
      <w:pPr>
        <w:spacing w:beforeLines="50" w:before="156" w:afterLines="50" w:after="156"/>
        <w:ind w:firstLineChars="200" w:firstLine="420"/>
        <w:rPr>
          <w:sz w:val="21"/>
          <w:szCs w:val="21"/>
          <w:lang w:val="de-DE"/>
        </w:rPr>
      </w:pPr>
    </w:p>
    <w:p w:rsidR="006F61F5" w:rsidRPr="008670A6" w:rsidRDefault="00DE795A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(Dieses Dokument liegt in zweifacher Ausfertigung vor, die Regierungsbehörde und der Antragsteller behält jeweils ein Exemplar)</w:t>
      </w:r>
      <w:bookmarkStart w:id="0" w:name="_GoBack"/>
      <w:bookmarkEnd w:id="0"/>
    </w:p>
    <w:sectPr w:rsidR="006F61F5" w:rsidRPr="008670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5A" w:rsidRDefault="00DE795A" w:rsidP="008670A6">
      <w:r>
        <w:separator/>
      </w:r>
    </w:p>
  </w:endnote>
  <w:endnote w:type="continuationSeparator" w:id="0">
    <w:p w:rsidR="00DE795A" w:rsidRDefault="00DE795A" w:rsidP="008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5A" w:rsidRDefault="00DE795A" w:rsidP="008670A6">
      <w:r>
        <w:separator/>
      </w:r>
    </w:p>
  </w:footnote>
  <w:footnote w:type="continuationSeparator" w:id="0">
    <w:p w:rsidR="00DE795A" w:rsidRDefault="00DE795A" w:rsidP="0086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6397B"/>
    <w:multiLevelType w:val="singleLevel"/>
    <w:tmpl w:val="B196397B"/>
    <w:lvl w:ilvl="0">
      <w:start w:val="3"/>
      <w:numFmt w:val="decimal"/>
      <w:suff w:val="space"/>
      <w:lvlText w:val="%1."/>
      <w:lvlJc w:val="left"/>
    </w:lvl>
  </w:abstractNum>
  <w:abstractNum w:abstractNumId="1">
    <w:nsid w:val="5F62CC00"/>
    <w:multiLevelType w:val="singleLevel"/>
    <w:tmpl w:val="5F62CC00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F63858B"/>
    <w:multiLevelType w:val="singleLevel"/>
    <w:tmpl w:val="5F63858B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FC7487B"/>
    <w:multiLevelType w:val="singleLevel"/>
    <w:tmpl w:val="5FC7487B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600D3607"/>
    <w:multiLevelType w:val="singleLevel"/>
    <w:tmpl w:val="600D3607"/>
    <w:lvl w:ilvl="0">
      <w:start w:val="7"/>
      <w:numFmt w:val="chineseCounting"/>
      <w:suff w:val="nothing"/>
      <w:lvlText w:val="（%1）"/>
      <w:lvlJc w:val="left"/>
    </w:lvl>
  </w:abstractNum>
  <w:abstractNum w:abstractNumId="5">
    <w:nsid w:val="6107D0CE"/>
    <w:multiLevelType w:val="singleLevel"/>
    <w:tmpl w:val="6107D0CE"/>
    <w:lvl w:ilvl="0">
      <w:start w:val="3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">
    <w15:presenceInfo w15:providerId="WPS Office" w15:userId="3097765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A33BB8"/>
    <w:rsid w:val="003738EC"/>
    <w:rsid w:val="004C3A06"/>
    <w:rsid w:val="005863A6"/>
    <w:rsid w:val="006F61F5"/>
    <w:rsid w:val="008670A6"/>
    <w:rsid w:val="00BA0368"/>
    <w:rsid w:val="00DE795A"/>
    <w:rsid w:val="08204893"/>
    <w:rsid w:val="08DA0EE6"/>
    <w:rsid w:val="109A0CCD"/>
    <w:rsid w:val="1D0D3DDA"/>
    <w:rsid w:val="28926C90"/>
    <w:rsid w:val="2D2D2A3B"/>
    <w:rsid w:val="2E150D41"/>
    <w:rsid w:val="2E501652"/>
    <w:rsid w:val="30A2712E"/>
    <w:rsid w:val="31A33BB8"/>
    <w:rsid w:val="396831C7"/>
    <w:rsid w:val="3C6D52B6"/>
    <w:rsid w:val="3DA37748"/>
    <w:rsid w:val="3E864749"/>
    <w:rsid w:val="467D2ADD"/>
    <w:rsid w:val="5CD856E3"/>
    <w:rsid w:val="5F2C5541"/>
    <w:rsid w:val="612C6A86"/>
    <w:rsid w:val="6A016C3D"/>
    <w:rsid w:val="6EBD0C91"/>
    <w:rsid w:val="71B763EC"/>
    <w:rsid w:val="75945471"/>
    <w:rsid w:val="76165DD7"/>
    <w:rsid w:val="77B706CD"/>
    <w:rsid w:val="7AE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Title"/>
    <w:basedOn w:val="a"/>
    <w:next w:val="a"/>
    <w:uiPriority w:val="10"/>
    <w:qFormat/>
    <w:pPr>
      <w:adjustRightInd w:val="0"/>
      <w:jc w:val="left"/>
      <w:outlineLvl w:val="0"/>
    </w:pPr>
    <w:rPr>
      <w:rFonts w:ascii="等线 Light" w:eastAsia="楷体" w:hAnsi="等线 Light"/>
      <w:b/>
      <w:bCs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32"/>
      <w:szCs w:val="22"/>
    </w:rPr>
  </w:style>
  <w:style w:type="paragraph" w:styleId="a5">
    <w:name w:val="header"/>
    <w:basedOn w:val="a"/>
    <w:link w:val="Char"/>
    <w:unhideWhenUsed/>
    <w:rsid w:val="0086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670A6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8670A6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8670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1695</Words>
  <Characters>9665</Characters>
  <Application>Microsoft Office Word</Application>
  <DocSecurity>0</DocSecurity>
  <Lines>80</Lines>
  <Paragraphs>22</Paragraphs>
  <ScaleCrop>false</ScaleCrop>
  <Company>sww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杜晓伟</dc:creator>
  <cp:lastModifiedBy>李喆</cp:lastModifiedBy>
  <cp:revision>4</cp:revision>
  <dcterms:created xsi:type="dcterms:W3CDTF">2021-09-18T07:02:00Z</dcterms:created>
  <dcterms:modified xsi:type="dcterms:W3CDTF">2022-02-15T01:59:00Z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151A416E5DF14294AA2B76C82141A548</vt:lpwstr>
  </property>
</Properties>
</file>