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lang w:val="de-DE"/>
        </w:rPr>
        <w:t>Anhang 2</w:t>
      </w:r>
    </w:p>
    <w:p w:rsidR="008A3AE1" w:rsidRDefault="00E5295F">
      <w:pPr>
        <w:spacing w:beforeLines="50" w:before="156" w:afterLines="50" w:after="156"/>
        <w:jc w:val="center"/>
        <w:rPr>
          <w:b/>
          <w:bCs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lang w:val="de-DE"/>
        </w:rPr>
        <w:t>Steuergarantiebefreiung für durch das Beijinger Zoll</w:t>
      </w:r>
      <w:r>
        <w:rPr>
          <w:b/>
          <w:color w:val="000000"/>
          <w:sz w:val="28"/>
          <w:lang w:val="de-DE"/>
        </w:rPr>
        <w:t xml:space="preserve"> zertifizierte </w:t>
      </w:r>
      <w:r>
        <w:rPr>
          <w:rFonts w:hint="eastAsia"/>
          <w:b/>
          <w:color w:val="000000"/>
          <w:sz w:val="28"/>
          <w:lang w:val="de-DE"/>
        </w:rPr>
        <w:t>hochrangig</w:t>
      </w:r>
      <w:r>
        <w:rPr>
          <w:b/>
          <w:color w:val="000000"/>
          <w:sz w:val="28"/>
          <w:lang w:val="de-DE"/>
        </w:rPr>
        <w:t xml:space="preserve">e Unternehmen </w:t>
      </w:r>
    </w:p>
    <w:p w:rsidR="008A3AE1" w:rsidRPr="00955175" w:rsidRDefault="00E5295F">
      <w:pPr>
        <w:spacing w:beforeLines="50" w:before="156" w:afterLines="50" w:after="156"/>
        <w:jc w:val="center"/>
        <w:rPr>
          <w:b/>
          <w:bCs/>
          <w:color w:val="000000"/>
          <w:sz w:val="28"/>
          <w:szCs w:val="28"/>
          <w:lang w:val="de-DE"/>
        </w:rPr>
      </w:pPr>
      <w:r w:rsidRPr="00955175">
        <w:rPr>
          <w:b/>
          <w:color w:val="000000"/>
          <w:sz w:val="28"/>
          <w:lang w:val="de-DE"/>
        </w:rPr>
        <w:t>Sondergarantiebrief für Pilotgeschäfte</w:t>
      </w:r>
    </w:p>
    <w:p w:rsidR="008A3AE1" w:rsidRPr="00955175" w:rsidRDefault="008A3AE1">
      <w:pPr>
        <w:pStyle w:val="a7"/>
        <w:spacing w:beforeLines="50" w:before="156" w:beforeAutospacing="0" w:afterLines="50" w:after="156" w:afterAutospacing="0"/>
        <w:jc w:val="center"/>
        <w:rPr>
          <w:sz w:val="21"/>
          <w:szCs w:val="21"/>
          <w:lang w:val="de-DE"/>
        </w:rPr>
      </w:pPr>
    </w:p>
    <w:p w:rsidR="008A3AE1" w:rsidRPr="00955175" w:rsidRDefault="00E5295F">
      <w:pPr>
        <w:spacing w:beforeLines="50" w:before="156" w:afterLines="50" w:after="156"/>
        <w:rPr>
          <w:szCs w:val="21"/>
          <w:u w:val="single"/>
          <w:lang w:val="de-DE"/>
        </w:rPr>
      </w:pPr>
      <w:r w:rsidRPr="00955175">
        <w:rPr>
          <w:lang w:val="de-DE"/>
        </w:rPr>
        <w:t>Nummer:</w:t>
      </w:r>
      <w:r w:rsidRPr="00955175">
        <w:rPr>
          <w:u w:val="single"/>
          <w:lang w:val="de-DE"/>
        </w:rPr>
        <w:t xml:space="preserve">             </w:t>
      </w:r>
    </w:p>
    <w:p w:rsidR="008A3AE1" w:rsidRPr="00955175" w:rsidRDefault="008A3AE1">
      <w:pPr>
        <w:spacing w:beforeLines="50" w:before="156" w:afterLines="50" w:after="156"/>
        <w:rPr>
          <w:color w:val="000000"/>
          <w:szCs w:val="21"/>
          <w:lang w:val="de-DE"/>
        </w:rPr>
      </w:pPr>
    </w:p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rFonts w:hint="eastAsia"/>
          <w:lang w:val="de-DE"/>
        </w:rPr>
        <w:t>Name des Unternehmens</w:t>
      </w:r>
      <w:r w:rsidRPr="00955175">
        <w:rPr>
          <w:lang w:val="de-DE"/>
        </w:rPr>
        <w:t>:</w:t>
      </w:r>
    </w:p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lang w:val="de-DE"/>
        </w:rPr>
        <w:t>10-stellige Zollnummer:</w:t>
      </w:r>
    </w:p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lang w:val="de-DE"/>
        </w:rPr>
        <w:t>Gesetzlicher Vertreter:</w:t>
      </w:r>
    </w:p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lang w:val="de-DE"/>
        </w:rPr>
        <w:t>Oder bevollmächtigter Vertreter:</w:t>
      </w:r>
    </w:p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lang w:val="de-DE"/>
        </w:rPr>
        <w:t>Adresse:</w:t>
      </w:r>
    </w:p>
    <w:p w:rsidR="008A3AE1" w:rsidRDefault="00E5295F">
      <w:pPr>
        <w:spacing w:beforeLines="50" w:before="156" w:afterLines="50" w:after="156"/>
        <w:rPr>
          <w:rFonts w:hint="eastAsia"/>
          <w:lang w:val="de-DE"/>
        </w:rPr>
      </w:pPr>
      <w:r w:rsidRPr="00955175">
        <w:rPr>
          <w:lang w:val="de-DE"/>
        </w:rPr>
        <w:t>Kontakt</w:t>
      </w:r>
      <w:r w:rsidRPr="00955175">
        <w:rPr>
          <w:rFonts w:hint="eastAsia"/>
          <w:lang w:val="de-DE"/>
        </w:rPr>
        <w:t>nummer</w:t>
      </w:r>
      <w:r w:rsidRPr="00955175">
        <w:rPr>
          <w:lang w:val="de-DE"/>
        </w:rPr>
        <w:t>:</w:t>
      </w:r>
    </w:p>
    <w:p w:rsidR="00955175" w:rsidRPr="00955175" w:rsidRDefault="00955175">
      <w:pPr>
        <w:spacing w:beforeLines="50" w:before="156" w:afterLines="50" w:after="156"/>
        <w:rPr>
          <w:szCs w:val="21"/>
          <w:lang w:val="de-DE"/>
        </w:rPr>
      </w:pPr>
    </w:p>
    <w:p w:rsidR="008A3AE1" w:rsidRPr="00955175" w:rsidRDefault="00E5295F">
      <w:pPr>
        <w:spacing w:beforeLines="50" w:before="156" w:afterLines="50" w:after="156"/>
        <w:rPr>
          <w:szCs w:val="21"/>
          <w:lang w:val="de-DE"/>
        </w:rPr>
      </w:pPr>
      <w:r w:rsidRPr="00955175">
        <w:rPr>
          <w:lang w:val="de-DE"/>
        </w:rPr>
        <w:t>Zoll</w:t>
      </w:r>
      <w:r w:rsidRPr="00955175">
        <w:rPr>
          <w:rFonts w:hint="eastAsia"/>
          <w:lang w:val="de-DE"/>
        </w:rPr>
        <w:t xml:space="preserve"> </w:t>
      </w:r>
      <w:r w:rsidRPr="00955175">
        <w:rPr>
          <w:u w:val="single"/>
          <w:lang w:val="de-DE"/>
        </w:rPr>
        <w:t xml:space="preserve">        </w:t>
      </w:r>
      <w:r w:rsidRPr="00955175">
        <w:rPr>
          <w:lang w:val="de-DE"/>
        </w:rPr>
        <w:t>:</w:t>
      </w:r>
    </w:p>
    <w:p w:rsidR="00955175" w:rsidRPr="00E5295F" w:rsidRDefault="00E5295F" w:rsidP="00955175">
      <w:pPr>
        <w:spacing w:beforeLines="50" w:before="156" w:afterLines="50" w:after="156"/>
        <w:rPr>
          <w:lang w:val="de-DE"/>
        </w:rPr>
      </w:pPr>
      <w:r>
        <w:rPr>
          <w:lang w:val="de-DE"/>
        </w:rPr>
        <w:t xml:space="preserve">Gemäß den Vorgaben des Pilotprojekts zur </w:t>
      </w:r>
      <w:r>
        <w:rPr>
          <w:lang w:val="de-DE"/>
        </w:rPr>
        <w:t>Steuergarantiebefreiung für durch das Beijinger Zoll</w:t>
      </w:r>
      <w:r>
        <w:rPr>
          <w:lang w:val="de-DE"/>
        </w:rPr>
        <w:t xml:space="preserve"> </w:t>
      </w:r>
      <w:r>
        <w:rPr>
          <w:rFonts w:hint="eastAsia"/>
          <w:lang w:val="de-DE"/>
        </w:rPr>
        <w:t>zertifizierte</w:t>
      </w:r>
      <w:r>
        <w:rPr>
          <w:lang w:val="de-DE"/>
        </w:rPr>
        <w:t xml:space="preserve"> </w:t>
      </w:r>
      <w:r>
        <w:rPr>
          <w:rFonts w:hint="eastAsia"/>
          <w:lang w:val="de-DE"/>
        </w:rPr>
        <w:t>hochrangige</w:t>
      </w:r>
      <w:r>
        <w:rPr>
          <w:lang w:val="de-DE"/>
        </w:rPr>
        <w:t xml:space="preserve"> Unternehmen garantiert unser Unternehmen Ihnen Folgendes:</w:t>
      </w:r>
      <w:bookmarkStart w:id="0" w:name="_GoBack"/>
      <w:bookmarkEnd w:id="0"/>
    </w:p>
    <w:p w:rsidR="008A3AE1" w:rsidRPr="00E5295F" w:rsidRDefault="00E5295F" w:rsidP="00E5295F">
      <w:pPr>
        <w:spacing w:beforeLines="50" w:before="156" w:afterLines="50" w:after="156"/>
        <w:rPr>
          <w:lang w:val="de-DE"/>
        </w:rPr>
      </w:pPr>
      <w:r>
        <w:rPr>
          <w:lang w:val="de-DE"/>
        </w:rPr>
        <w:t xml:space="preserve">1. Hiermit stellt unser Unternehmen eine nicht </w:t>
      </w:r>
      <w:r>
        <w:rPr>
          <w:rFonts w:hint="eastAsia"/>
          <w:lang w:val="de-DE"/>
        </w:rPr>
        <w:t>widerruf</w:t>
      </w:r>
      <w:r>
        <w:rPr>
          <w:lang w:val="de-DE"/>
        </w:rPr>
        <w:t xml:space="preserve">bare </w:t>
      </w:r>
      <w:r>
        <w:rPr>
          <w:rFonts w:hint="eastAsia"/>
          <w:lang w:val="de-DE"/>
        </w:rPr>
        <w:t>B</w:t>
      </w:r>
      <w:r>
        <w:rPr>
          <w:rFonts w:hint="eastAsia"/>
          <w:lang w:val="de-DE"/>
        </w:rPr>
        <w:t>ü</w:t>
      </w:r>
      <w:r>
        <w:rPr>
          <w:rFonts w:hint="eastAsia"/>
          <w:lang w:val="de-DE"/>
        </w:rPr>
        <w:t>rgschafts</w:t>
      </w:r>
      <w:r>
        <w:rPr>
          <w:lang w:val="de-DE"/>
        </w:rPr>
        <w:t>urkunde mit einem Gesamtwert von bis zu_________________</w:t>
      </w:r>
      <w:r w:rsidRPr="00955175">
        <w:rPr>
          <w:rFonts w:hint="eastAsia"/>
          <w:lang w:val="de-DE"/>
        </w:rPr>
        <w:t xml:space="preserve">Yuan RMB </w:t>
      </w:r>
      <w:r>
        <w:rPr>
          <w:lang w:val="de-DE"/>
        </w:rPr>
        <w:t>(in Wort</w:t>
      </w:r>
      <w:r w:rsidRPr="00955175">
        <w:rPr>
          <w:rFonts w:hint="eastAsia"/>
          <w:lang w:val="de-DE"/>
        </w:rPr>
        <w:t>en</w:t>
      </w:r>
      <w:r>
        <w:rPr>
          <w:lang w:val="de-DE"/>
        </w:rPr>
        <w:t>)___________(in Ziffern) mit Ihrem Zoll</w:t>
      </w:r>
      <w:r>
        <w:rPr>
          <w:lang w:val="de-DE"/>
        </w:rPr>
        <w:t xml:space="preserve"> als </w:t>
      </w:r>
      <w:r>
        <w:rPr>
          <w:rFonts w:hint="eastAsia"/>
          <w:lang w:val="de-DE"/>
        </w:rPr>
        <w:t>alleinigem</w:t>
      </w:r>
      <w:r>
        <w:rPr>
          <w:lang w:val="de-DE"/>
        </w:rPr>
        <w:t xml:space="preserve"> Begünstigten aus und trägt somit die Verantwortu</w:t>
      </w:r>
      <w:r>
        <w:rPr>
          <w:lang w:val="de-DE"/>
        </w:rPr>
        <w:t xml:space="preserve">ng für die Gewährleistung der Zölle und Verzugsgebühren für steuerpflichtige Waren__________, die unser Unternehmen in Zollangelegenheiten_________abwickelt. </w:t>
      </w:r>
    </w:p>
    <w:p w:rsidR="008A3AE1" w:rsidRDefault="00E5295F" w:rsidP="00955175">
      <w:pPr>
        <w:spacing w:beforeLines="50" w:before="156" w:afterLines="50" w:after="156"/>
        <w:rPr>
          <w:szCs w:val="21"/>
          <w:lang w:val="de-DE"/>
        </w:rPr>
      </w:pPr>
      <w:r>
        <w:rPr>
          <w:lang w:val="de-DE"/>
        </w:rPr>
        <w:t>2. Dieser Gar</w:t>
      </w:r>
      <w:r>
        <w:rPr>
          <w:lang w:val="de-DE"/>
        </w:rPr>
        <w:t>antiebrief tritt ab dem__________(TT.MM.JJ) in Kraft und ist bis zum________(TT.MM.JJ) gültig. Für die vor Ablauf der Gültigkeitsdauer eingetretenen gesetzlichen Verpflichtungen behält dieser Garantiebrief seine Gültigkeit innerhalb von 180 Tagen nach Abla</w:t>
      </w:r>
      <w:r>
        <w:rPr>
          <w:lang w:val="de-DE"/>
        </w:rPr>
        <w:t>uf der Gültigkeitsdauer.</w:t>
      </w:r>
    </w:p>
    <w:p w:rsidR="008A3AE1" w:rsidRDefault="00E5295F" w:rsidP="00955175">
      <w:pPr>
        <w:spacing w:beforeLines="50" w:before="156" w:afterLines="50" w:after="156"/>
        <w:rPr>
          <w:color w:val="000000"/>
          <w:szCs w:val="21"/>
          <w:lang w:val="de-DE"/>
        </w:rPr>
      </w:pPr>
      <w:r>
        <w:rPr>
          <w:lang w:val="de-DE"/>
        </w:rPr>
        <w:t xml:space="preserve">3. Während der Gültigkeitsdauer dieser </w:t>
      </w:r>
      <w:r>
        <w:rPr>
          <w:rFonts w:hint="eastAsia"/>
          <w:lang w:val="de-DE"/>
        </w:rPr>
        <w:t>B</w:t>
      </w:r>
      <w:r>
        <w:rPr>
          <w:rFonts w:hint="eastAsia"/>
          <w:lang w:val="de-DE"/>
        </w:rPr>
        <w:t>ü</w:t>
      </w:r>
      <w:r>
        <w:rPr>
          <w:rFonts w:hint="eastAsia"/>
          <w:lang w:val="de-DE"/>
        </w:rPr>
        <w:t>rgschafts</w:t>
      </w:r>
      <w:r>
        <w:rPr>
          <w:lang w:val="de-DE"/>
        </w:rPr>
        <w:t xml:space="preserve">urkunde verpflichtet sich unser Unternehmen, seine rechtlichen Verpflichtungen im Einklang mit den Gesetzen und </w:t>
      </w:r>
      <w:r>
        <w:rPr>
          <w:lang w:val="de-DE"/>
        </w:rPr>
        <w:t>ordnungsrechtlichen Vorschriften des Zollwesens streng einzuhalten und die Zoll</w:t>
      </w:r>
      <w:r>
        <w:rPr>
          <w:rFonts w:hint="eastAsia"/>
          <w:lang w:val="de-DE"/>
        </w:rPr>
        <w:t>abfertigungs</w:t>
      </w:r>
      <w:r>
        <w:rPr>
          <w:lang w:val="de-DE"/>
        </w:rPr>
        <w:t xml:space="preserve">verfahren fristgerecht </w:t>
      </w:r>
      <w:r>
        <w:rPr>
          <w:rFonts w:hint="eastAsia"/>
          <w:lang w:val="de-DE"/>
        </w:rPr>
        <w:t>abzuschließen</w:t>
      </w:r>
      <w:r>
        <w:rPr>
          <w:lang w:val="de-DE"/>
        </w:rPr>
        <w:t xml:space="preserve"> sowie </w:t>
      </w:r>
      <w:r>
        <w:rPr>
          <w:color w:val="000000"/>
          <w:lang w:val="de-DE"/>
        </w:rPr>
        <w:t xml:space="preserve">Steuern und Verzugsgebühren rechtzeitig zu </w:t>
      </w:r>
      <w:r>
        <w:rPr>
          <w:lang w:val="de-DE"/>
        </w:rPr>
        <w:t>zahlen.</w:t>
      </w:r>
    </w:p>
    <w:p w:rsidR="008A3AE1" w:rsidRDefault="00E5295F" w:rsidP="00955175">
      <w:pPr>
        <w:spacing w:beforeLines="50" w:before="156" w:afterLines="50" w:after="156"/>
        <w:rPr>
          <w:szCs w:val="21"/>
          <w:lang w:val="de-DE"/>
        </w:rPr>
      </w:pPr>
      <w:r>
        <w:rPr>
          <w:lang w:val="de-DE"/>
        </w:rPr>
        <w:t>4. Dieser Garanti</w:t>
      </w:r>
      <w:r>
        <w:rPr>
          <w:lang w:val="de-DE"/>
        </w:rPr>
        <w:t xml:space="preserve">ebrief ist nicht übertragbar, nicht widerrufbar, nicht diskontierbar und kann nicht für die Verpfändung verwendet werden. Unser Unternehmen </w:t>
      </w:r>
      <w:r>
        <w:rPr>
          <w:rFonts w:hint="eastAsia"/>
          <w:lang w:val="de-DE"/>
        </w:rPr>
        <w:t>ü</w:t>
      </w:r>
      <w:r>
        <w:rPr>
          <w:lang w:val="de-DE"/>
        </w:rPr>
        <w:t xml:space="preserve">bernimmt keine Verantwortung für </w:t>
      </w:r>
      <w:r>
        <w:rPr>
          <w:lang w:val="de-DE"/>
        </w:rPr>
        <w:lastRenderedPageBreak/>
        <w:t>andere Organisationen oder Einzelpersonen als Ihr</w:t>
      </w:r>
      <w:r w:rsidRPr="00955175">
        <w:rPr>
          <w:rFonts w:hint="eastAsia"/>
          <w:lang w:val="de-DE"/>
        </w:rPr>
        <w:t>en</w:t>
      </w:r>
      <w:r>
        <w:rPr>
          <w:lang w:val="de-DE"/>
        </w:rPr>
        <w:t xml:space="preserve"> Zoll</w:t>
      </w:r>
      <w:r>
        <w:rPr>
          <w:lang w:val="de-DE"/>
        </w:rPr>
        <w:t>.</w:t>
      </w:r>
    </w:p>
    <w:p w:rsidR="008A3AE1" w:rsidRDefault="008A3AE1">
      <w:pPr>
        <w:spacing w:beforeLines="50" w:before="156" w:afterLines="50" w:after="156"/>
        <w:rPr>
          <w:szCs w:val="21"/>
          <w:lang w:val="de-DE"/>
        </w:rPr>
      </w:pPr>
    </w:p>
    <w:p w:rsidR="008A3AE1" w:rsidRDefault="00955175">
      <w:pPr>
        <w:pStyle w:val="a7"/>
        <w:spacing w:beforeLines="50" w:before="156" w:beforeAutospacing="0" w:afterLines="50" w:after="156" w:afterAutospacing="0"/>
        <w:ind w:firstLineChars="200" w:firstLine="420"/>
        <w:jc w:val="both"/>
        <w:rPr>
          <w:sz w:val="21"/>
          <w:szCs w:val="21"/>
          <w:lang w:val="de-DE"/>
        </w:rPr>
      </w:pPr>
      <w:r>
        <w:rPr>
          <w:sz w:val="21"/>
          <w:lang w:val="de-DE"/>
        </w:rPr>
        <w:t xml:space="preserve"> </w:t>
      </w:r>
      <w:r w:rsidR="00E5295F">
        <w:rPr>
          <w:sz w:val="21"/>
          <w:lang w:val="de-DE"/>
        </w:rPr>
        <w:t>(Ansprechpartner für Geschäfte:</w:t>
      </w:r>
      <w:r w:rsidR="00E5295F">
        <w:rPr>
          <w:sz w:val="21"/>
          <w:u w:val="single"/>
          <w:lang w:val="de-DE"/>
        </w:rPr>
        <w:t xml:space="preserve">          </w:t>
      </w:r>
      <w:r w:rsidR="00E5295F">
        <w:rPr>
          <w:sz w:val="21"/>
          <w:lang w:val="de-DE"/>
        </w:rPr>
        <w:t>Kontakt:</w:t>
      </w:r>
      <w:r w:rsidR="00E5295F">
        <w:rPr>
          <w:sz w:val="21"/>
          <w:u w:val="single"/>
          <w:lang w:val="de-DE"/>
        </w:rPr>
        <w:t xml:space="preserve">          </w:t>
      </w:r>
      <w:r w:rsidR="00E5295F">
        <w:rPr>
          <w:sz w:val="21"/>
          <w:lang w:val="de-DE"/>
        </w:rPr>
        <w:t>）</w:t>
      </w:r>
      <w:r w:rsidR="00E5295F">
        <w:rPr>
          <w:sz w:val="21"/>
          <w:lang w:val="de-DE"/>
        </w:rPr>
        <w:t xml:space="preserve"> </w:t>
      </w:r>
    </w:p>
    <w:p w:rsidR="008A3AE1" w:rsidRDefault="008A3AE1">
      <w:pPr>
        <w:pStyle w:val="a8"/>
        <w:spacing w:beforeLines="50" w:before="156" w:afterLines="50" w:after="156"/>
        <w:rPr>
          <w:rFonts w:ascii="Times New Roman" w:hAnsi="Times New Roman" w:cs="Times New Roman"/>
          <w:sz w:val="21"/>
          <w:szCs w:val="21"/>
          <w:lang w:val="de-DE"/>
        </w:rPr>
      </w:pPr>
    </w:p>
    <w:p w:rsidR="008A3AE1" w:rsidRDefault="00E5295F">
      <w:pPr>
        <w:pStyle w:val="a7"/>
        <w:spacing w:beforeLines="50" w:before="156" w:beforeAutospacing="0" w:afterLines="50" w:after="156" w:afterAutospacing="0"/>
        <w:ind w:firstLineChars="1550" w:firstLine="3255"/>
        <w:jc w:val="right"/>
        <w:rPr>
          <w:sz w:val="21"/>
          <w:szCs w:val="21"/>
          <w:lang w:val="de-DE"/>
        </w:rPr>
      </w:pPr>
      <w:r>
        <w:rPr>
          <w:sz w:val="21"/>
          <w:lang w:val="de-DE"/>
        </w:rPr>
        <w:t>Garantiegeber (Stempel)</w:t>
      </w:r>
    </w:p>
    <w:p w:rsidR="008A3AE1" w:rsidRDefault="00E5295F">
      <w:pPr>
        <w:pStyle w:val="a7"/>
        <w:spacing w:beforeLines="50" w:before="156" w:beforeAutospacing="0" w:afterLines="50" w:after="156" w:afterAutospacing="0"/>
        <w:ind w:firstLineChars="200" w:firstLine="420"/>
        <w:jc w:val="right"/>
        <w:rPr>
          <w:sz w:val="21"/>
          <w:szCs w:val="21"/>
          <w:lang w:val="de-DE"/>
        </w:rPr>
      </w:pPr>
      <w:r>
        <w:rPr>
          <w:sz w:val="21"/>
          <w:lang w:val="de-DE"/>
        </w:rPr>
        <w:t>Gesetzlicher oder bevollmächtigter Vertreter (Stempel oder Unterzeichnung)</w:t>
      </w:r>
    </w:p>
    <w:p w:rsidR="008A3AE1" w:rsidRDefault="00955175">
      <w:pPr>
        <w:pStyle w:val="a7"/>
        <w:spacing w:beforeLines="50" w:before="156" w:beforeAutospacing="0" w:afterLines="50" w:after="156" w:afterAutospacing="0"/>
        <w:ind w:right="560" w:firstLineChars="1600" w:firstLine="3360"/>
        <w:jc w:val="right"/>
        <w:rPr>
          <w:sz w:val="21"/>
          <w:szCs w:val="21"/>
          <w:lang w:val="de-DE"/>
        </w:rPr>
      </w:pPr>
      <w:r>
        <w:rPr>
          <w:sz w:val="21"/>
          <w:lang w:val="de-DE"/>
        </w:rPr>
        <w:t xml:space="preserve"> </w:t>
      </w:r>
      <w:r w:rsidR="00E5295F">
        <w:rPr>
          <w:sz w:val="21"/>
          <w:lang w:val="de-DE"/>
        </w:rPr>
        <w:t>(TT.MM.JJ)</w:t>
      </w:r>
    </w:p>
    <w:sectPr w:rsidR="008A3A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rionline">
    <w15:presenceInfo w15:providerId="None" w15:userId="crion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22D192D"/>
    <w:rsid w:val="00045402"/>
    <w:rsid w:val="002450AF"/>
    <w:rsid w:val="002922E8"/>
    <w:rsid w:val="002C24C8"/>
    <w:rsid w:val="00362FAF"/>
    <w:rsid w:val="00547088"/>
    <w:rsid w:val="005D58A8"/>
    <w:rsid w:val="006B4586"/>
    <w:rsid w:val="006E0729"/>
    <w:rsid w:val="008A3AE1"/>
    <w:rsid w:val="00955175"/>
    <w:rsid w:val="00985430"/>
    <w:rsid w:val="009E1A06"/>
    <w:rsid w:val="00AC0309"/>
    <w:rsid w:val="00BF5B1D"/>
    <w:rsid w:val="00C10057"/>
    <w:rsid w:val="00C47612"/>
    <w:rsid w:val="00C857BC"/>
    <w:rsid w:val="00D0003B"/>
    <w:rsid w:val="00E5295F"/>
    <w:rsid w:val="00F41D36"/>
    <w:rsid w:val="00F7409E"/>
    <w:rsid w:val="00F94CAA"/>
    <w:rsid w:val="0229108C"/>
    <w:rsid w:val="022D192D"/>
    <w:rsid w:val="033154D6"/>
    <w:rsid w:val="0DA01A62"/>
    <w:rsid w:val="17D13A72"/>
    <w:rsid w:val="1B133FF0"/>
    <w:rsid w:val="1D5502AC"/>
    <w:rsid w:val="22DA251A"/>
    <w:rsid w:val="2406568F"/>
    <w:rsid w:val="25286744"/>
    <w:rsid w:val="25ED61FA"/>
    <w:rsid w:val="2B4E2563"/>
    <w:rsid w:val="38B40C59"/>
    <w:rsid w:val="3EF1732C"/>
    <w:rsid w:val="461C7E3E"/>
    <w:rsid w:val="498B6F7F"/>
    <w:rsid w:val="49E524DA"/>
    <w:rsid w:val="4ED0385D"/>
    <w:rsid w:val="4FF1526F"/>
    <w:rsid w:val="51B240B8"/>
    <w:rsid w:val="52826EB8"/>
    <w:rsid w:val="53BB4E4C"/>
    <w:rsid w:val="61AA1E8A"/>
    <w:rsid w:val="62681D93"/>
    <w:rsid w:val="676E0CCF"/>
    <w:rsid w:val="6B315D2F"/>
    <w:rsid w:val="6C9F3FFE"/>
    <w:rsid w:val="7638758C"/>
    <w:rsid w:val="7A1001A4"/>
    <w:rsid w:val="7E0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/>
    <w:lsdException w:name="Normal Table" w:qFormat="1"/>
    <w:lsdException w:name="Balloo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qFormat/>
    <w:pPr>
      <w:ind w:left="1680"/>
    </w:pPr>
  </w:style>
  <w:style w:type="paragraph" w:styleId="a3">
    <w:name w:val="Document Map"/>
    <w:basedOn w:val="a"/>
    <w:uiPriority w:val="99"/>
    <w:unhideWhenUsed/>
    <w:pPr>
      <w:shd w:val="clear" w:color="auto" w:fill="000080"/>
    </w:pPr>
  </w:style>
  <w:style w:type="paragraph" w:styleId="6">
    <w:name w:val="index 6"/>
    <w:basedOn w:val="a"/>
    <w:next w:val="a"/>
    <w:uiPriority w:val="99"/>
    <w:unhideWhenUsed/>
    <w:pPr>
      <w:ind w:left="2100"/>
    </w:pPr>
  </w:style>
  <w:style w:type="paragraph" w:styleId="a4">
    <w:name w:val="Balloon Text"/>
    <w:basedOn w:val="a"/>
    <w:uiPriority w:val="99"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8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9">
    <w:name w:val="Strong"/>
    <w:uiPriority w:val="22"/>
    <w:qFormat/>
    <w:rPr>
      <w:b/>
    </w:rPr>
  </w:style>
  <w:style w:type="character" w:styleId="aa">
    <w:name w:val="Emphasis"/>
    <w:uiPriority w:val="20"/>
    <w:qFormat/>
    <w:rPr>
      <w:i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  <w:style w:type="paragraph" w:customStyle="1" w:styleId="1">
    <w:name w:val="样式 1 小四"/>
    <w:next w:val="a3"/>
    <w:qFormat/>
    <w:pPr>
      <w:widowControl w:val="0"/>
    </w:pPr>
    <w:rPr>
      <w:rFonts w:ascii="宋体"/>
      <w:kern w:val="2"/>
      <w:sz w:val="24"/>
      <w:szCs w:val="21"/>
    </w:rPr>
  </w:style>
  <w:style w:type="paragraph" w:customStyle="1" w:styleId="10">
    <w:name w:val="样式 1 三号"/>
    <w:next w:val="a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3">
    <w:name w:val="样式 3 三号"/>
    <w:next w:val="a4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">
    <w:name w:val="样式 2 小四"/>
    <w:next w:val="5"/>
    <w:pPr>
      <w:widowControl w:val="0"/>
    </w:pPr>
    <w:rPr>
      <w:rFonts w:ascii="宋体"/>
      <w:kern w:val="2"/>
      <w:sz w:val="24"/>
      <w:szCs w:val="21"/>
    </w:rPr>
  </w:style>
  <w:style w:type="paragraph" w:customStyle="1" w:styleId="410">
    <w:name w:val="样式 4 10 磅"/>
    <w:next w:val="6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修订1"/>
    <w:hidden/>
    <w:uiPriority w:val="99"/>
    <w:semiHidden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中华人民共和国北京海关</dc:title>
  <dc:creator>马俊杰</dc:creator>
  <cp:lastModifiedBy>李喆</cp:lastModifiedBy>
  <cp:revision>5</cp:revision>
  <dcterms:created xsi:type="dcterms:W3CDTF">2021-03-26T09:27:00Z</dcterms:created>
  <dcterms:modified xsi:type="dcterms:W3CDTF">2022-01-18T05:47:00Z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3148BE6169A14130BDD12B6F53CBA60C</vt:lpwstr>
  </property>
  <property fmtid="{D5CDD505-2E9C-101B-9397-08002B2CF9AE}" pid="3" name="KSOProductBuildVer">
    <vt:lpwstr>2052-11.1.0.10314</vt:lpwstr>
  </property>
</Properties>
</file>